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3F" w:rsidRPr="0067593F" w:rsidRDefault="0067593F" w:rsidP="0067593F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val="ru-RU"/>
        </w:rPr>
      </w:pPr>
      <w:r w:rsidRPr="0067593F">
        <w:rPr>
          <w:rFonts w:ascii="Arial" w:eastAsia="Times New Roman" w:hAnsi="Arial" w:cs="Arial"/>
          <w:bCs/>
          <w:sz w:val="16"/>
          <w:szCs w:val="16"/>
          <w:lang w:val="ru-RU"/>
        </w:rPr>
        <w:t xml:space="preserve"> 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560"/>
      </w:tblGrid>
      <w:tr w:rsidR="0067593F" w:rsidRPr="0067593F" w:rsidTr="006A4EA9">
        <w:trPr>
          <w:trHeight w:val="9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7593F" w:rsidRPr="0067593F" w:rsidRDefault="0067593F" w:rsidP="0067593F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CDAFFD6" wp14:editId="58959014">
                  <wp:extent cx="505460" cy="602615"/>
                  <wp:effectExtent l="0" t="0" r="8890" b="6985"/>
                  <wp:docPr id="1" name="Picture 1" descr="glaba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aba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6026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67593F" w:rsidRPr="0067593F" w:rsidRDefault="0067593F" w:rsidP="006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67593F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 xml:space="preserve">В А Р Н Е Н С К И   С В О Б О Д Е Н   У Н И В Е Р С И Т Е Т </w:t>
            </w:r>
          </w:p>
          <w:p w:rsidR="0067593F" w:rsidRPr="0067593F" w:rsidRDefault="0067593F" w:rsidP="0067593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44"/>
                <w:szCs w:val="24"/>
                <w:lang w:val="ru-RU"/>
              </w:rPr>
            </w:pPr>
            <w:r w:rsidRPr="0067593F">
              <w:rPr>
                <w:rFonts w:ascii="Times New Roman" w:eastAsia="Times New Roman" w:hAnsi="Times New Roman" w:cs="Times New Roman"/>
                <w:color w:val="008000"/>
                <w:sz w:val="44"/>
                <w:szCs w:val="24"/>
                <w:lang w:val="ru-RU"/>
              </w:rPr>
              <w:t>ЧЕРНОРИЗЕЦ ХРАБЪР</w:t>
            </w:r>
          </w:p>
          <w:p w:rsidR="0067593F" w:rsidRPr="0067593F" w:rsidRDefault="0067593F" w:rsidP="006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16"/>
                <w:szCs w:val="16"/>
                <w:lang w:val="ru-RU"/>
              </w:rPr>
            </w:pPr>
            <w:r w:rsidRPr="0067593F">
              <w:rPr>
                <w:rFonts w:ascii="Times New Roman" w:eastAsia="Times New Roman" w:hAnsi="Times New Roman" w:cs="Times New Roman"/>
                <w:color w:val="003300"/>
                <w:sz w:val="16"/>
                <w:szCs w:val="16"/>
                <w:lang w:val="ru-RU"/>
              </w:rPr>
              <w:t>Акредитиран от Националната агенция за оценяване и акредитация</w:t>
            </w:r>
          </w:p>
          <w:p w:rsidR="0067593F" w:rsidRPr="0067593F" w:rsidRDefault="0067593F" w:rsidP="0067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Cs w:val="28"/>
                <w:lang w:val="ru-RU"/>
              </w:rPr>
            </w:pPr>
            <w:r w:rsidRPr="0067593F">
              <w:rPr>
                <w:rFonts w:ascii="Times New Roman" w:eastAsia="Times New Roman" w:hAnsi="Times New Roman" w:cs="Times New Roman"/>
                <w:color w:val="003300"/>
                <w:sz w:val="16"/>
                <w:szCs w:val="16"/>
                <w:lang w:val="ru-RU"/>
              </w:rPr>
              <w:t>Международен сертификат за качество ISO 9001:2015</w:t>
            </w:r>
          </w:p>
        </w:tc>
      </w:tr>
    </w:tbl>
    <w:p w:rsidR="0067593F" w:rsidRPr="0067593F" w:rsidRDefault="0067593F" w:rsidP="0067593F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val="ru-RU"/>
        </w:rPr>
      </w:pPr>
      <w:r w:rsidRPr="0067593F">
        <w:rPr>
          <w:rFonts w:ascii="Arial" w:eastAsia="Times New Roman" w:hAnsi="Arial" w:cs="Arial"/>
          <w:bCs/>
          <w:sz w:val="16"/>
          <w:szCs w:val="16"/>
          <w:lang w:val="ru-RU"/>
        </w:rPr>
        <w:t xml:space="preserve">   </w:t>
      </w:r>
    </w:p>
    <w:p w:rsidR="0067593F" w:rsidRPr="0067593F" w:rsidRDefault="0067593F" w:rsidP="0067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67593F">
        <w:rPr>
          <w:rFonts w:ascii="Times New Roman" w:eastAsia="Times New Roman" w:hAnsi="Times New Roman" w:cs="Times New Roman"/>
          <w:b/>
          <w:bCs/>
          <w:lang w:val="ru-RU"/>
        </w:rPr>
        <w:t xml:space="preserve">ФАКУЛТЕТ </w:t>
      </w:r>
      <w:r w:rsidRPr="0067593F">
        <w:rPr>
          <w:rFonts w:ascii="Times New Roman" w:eastAsia="Times New Roman" w:hAnsi="Times New Roman" w:cs="Times New Roman"/>
        </w:rPr>
        <w:t>„</w:t>
      </w:r>
      <w:r w:rsidRPr="0067593F">
        <w:rPr>
          <w:rFonts w:ascii="Times New Roman" w:eastAsia="Times New Roman" w:hAnsi="Times New Roman" w:cs="Times New Roman"/>
          <w:b/>
          <w:bCs/>
        </w:rPr>
        <w:t>СОЦИАЛНИ, СТОПАНСКИ И КОМПЮТЪРНИ НАУКИ</w:t>
      </w:r>
      <w:r w:rsidRPr="0067593F">
        <w:rPr>
          <w:rFonts w:ascii="Times New Roman" w:eastAsia="Times New Roman" w:hAnsi="Times New Roman" w:cs="Times New Roman"/>
        </w:rPr>
        <w:t>”</w:t>
      </w:r>
    </w:p>
    <w:p w:rsidR="0067593F" w:rsidRPr="0067593F" w:rsidRDefault="0067593F" w:rsidP="00675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DBD" w:rsidRPr="00824DBD" w:rsidRDefault="00824DBD" w:rsidP="00824DB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DBD" w:rsidRPr="00824DBD" w:rsidRDefault="00824DBD" w:rsidP="00824DB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BD" w:rsidRPr="00824DBD" w:rsidRDefault="00824DBD" w:rsidP="00824DB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BD" w:rsidRPr="00107AD0" w:rsidRDefault="00824DBD" w:rsidP="00824DB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DB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07AD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07AD0">
        <w:rPr>
          <w:rFonts w:ascii="Times New Roman" w:hAnsi="Times New Roman" w:cs="Times New Roman"/>
          <w:sz w:val="28"/>
          <w:szCs w:val="28"/>
        </w:rPr>
        <w:t>Утвърдил:</w:t>
      </w:r>
    </w:p>
    <w:p w:rsidR="00824DBD" w:rsidRPr="00107AD0" w:rsidRDefault="00824DBD" w:rsidP="00824DB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AD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07AD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07AD0">
        <w:rPr>
          <w:rFonts w:ascii="Times New Roman" w:hAnsi="Times New Roman" w:cs="Times New Roman"/>
          <w:sz w:val="28"/>
          <w:szCs w:val="28"/>
        </w:rPr>
        <w:t>ДЕКАН Факултет ССНК:</w:t>
      </w:r>
    </w:p>
    <w:p w:rsidR="00824DBD" w:rsidRPr="00824DBD" w:rsidRDefault="00824DBD" w:rsidP="00824DB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/проф. д-р Антон Грозданов/</w:t>
      </w:r>
    </w:p>
    <w:p w:rsidR="00824DBD" w:rsidRPr="00824DBD" w:rsidRDefault="00824DBD" w:rsidP="00824DB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BD" w:rsidRPr="00824DBD" w:rsidRDefault="00824DBD" w:rsidP="00824DB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AD0" w:rsidRPr="00107AD0" w:rsidRDefault="00107AD0" w:rsidP="00107AD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7AD0">
        <w:rPr>
          <w:rFonts w:ascii="Times New Roman" w:eastAsia="Calibri" w:hAnsi="Times New Roman" w:cs="Times New Roman"/>
          <w:b/>
          <w:sz w:val="24"/>
          <w:szCs w:val="24"/>
        </w:rPr>
        <w:t xml:space="preserve">ПРОЦЕДУРА </w:t>
      </w:r>
    </w:p>
    <w:p w:rsidR="00107AD0" w:rsidRPr="00107AD0" w:rsidRDefault="00107AD0" w:rsidP="00107AD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7AD0">
        <w:rPr>
          <w:rFonts w:ascii="Times New Roman" w:eastAsia="Calibri" w:hAnsi="Times New Roman" w:cs="Times New Roman"/>
          <w:b/>
          <w:sz w:val="24"/>
          <w:szCs w:val="24"/>
        </w:rPr>
        <w:t>ЗА ПРОВЕЖДАНЕ НА НА ДЪРЖАВНИ ИЗПИТИ/ ЗАЩИТА НА ДИПЛОМНА РАБОТА ЗА СТУДЕНТИТЕ ОТ СПЕЦИАЛНОСТ</w:t>
      </w:r>
    </w:p>
    <w:p w:rsidR="00107AD0" w:rsidRPr="00107AD0" w:rsidRDefault="00107AD0" w:rsidP="00107AD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7AD0">
        <w:rPr>
          <w:rFonts w:ascii="Times New Roman" w:eastAsia="Calibri" w:hAnsi="Times New Roman" w:cs="Times New Roman"/>
          <w:b/>
          <w:sz w:val="24"/>
          <w:szCs w:val="24"/>
        </w:rPr>
        <w:t xml:space="preserve"> „МЕЖДУНАРОДНИ ФИНАНСИ”</w:t>
      </w:r>
    </w:p>
    <w:p w:rsidR="00107AD0" w:rsidRPr="00107AD0" w:rsidRDefault="00107AD0" w:rsidP="00107AD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7AD0">
        <w:rPr>
          <w:rFonts w:ascii="Times New Roman" w:eastAsia="Calibri" w:hAnsi="Times New Roman" w:cs="Times New Roman"/>
          <w:b/>
          <w:sz w:val="24"/>
          <w:szCs w:val="24"/>
        </w:rPr>
        <w:t>(образователна и квалификационна степен „МАГИСТЪР”)</w:t>
      </w:r>
    </w:p>
    <w:p w:rsidR="00107AD0" w:rsidRPr="00107AD0" w:rsidRDefault="00107AD0" w:rsidP="00107AD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7AD0">
        <w:rPr>
          <w:rFonts w:ascii="Times New Roman" w:eastAsia="Calibri" w:hAnsi="Times New Roman" w:cs="Times New Roman"/>
          <w:b/>
          <w:sz w:val="24"/>
          <w:szCs w:val="24"/>
        </w:rPr>
        <w:t>И КРИТЕРИИ ЗА ФОРМИРАНЕ НА ОЦЕНКАТА</w:t>
      </w:r>
    </w:p>
    <w:p w:rsidR="00824DBD" w:rsidRDefault="00824DBD" w:rsidP="00824DB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8DC" w:rsidRDefault="000428DC" w:rsidP="00107A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8DC" w:rsidRDefault="00396D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Настоящата процедура се основава с изискванията на Закона за висше образование и е съобразена с Наредба № 1 на ВСУ „Ч. Храбър” за учебната дейност,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Дипломиране.</w:t>
      </w:r>
    </w:p>
    <w:p w:rsidR="000428DC" w:rsidRDefault="00396DB9" w:rsidP="00107A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Обучението в магистърска програма „Международни финанси” в образователно-квалификационна степен „магистър” завършва с държавен изпит по специалността или защита на дипломна работа/ магистърска теза, за което в учебния план са определени 15 кредита.</w:t>
      </w:r>
    </w:p>
    <w:p w:rsidR="00107AD0" w:rsidRPr="00107AD0" w:rsidRDefault="00107AD0" w:rsidP="00107A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8DC" w:rsidRDefault="00396D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 характеристики на държавния изпит в ОКС “магистър”.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Обучението на студентите в образователно квалификационната степен „магистър” завършва с държавен изпит по специалността или защита на дипломна работа (при среден успех от следването над много добър 5).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Държавният изпит е писмен. Формата на държавния изпит е утвърдена от катедрения съвет. Държавният изпит включва писмено разработване на два въпроса от </w:t>
      </w:r>
      <w:r>
        <w:rPr>
          <w:rFonts w:ascii="Times New Roman" w:hAnsi="Times New Roman" w:cs="Times New Roman"/>
          <w:sz w:val="24"/>
          <w:szCs w:val="24"/>
        </w:rPr>
        <w:lastRenderedPageBreak/>
        <w:t>Въпросника за държавен изпит. Въпросникът за държавен изпит обхваща основни теми от изучаваните дисциплини.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Въпросникът за държавен изпит се оповестява в сайта на университета, и се предоставя на студентите от курса. Въпросникът е на разположения и при инспектора на катедрата.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Продължителността на държавния изпит, утвърдена от катедрения съвет, е четири астрономически часа.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Оценките от писмения изпит се оповестяват в деня на неговото провеждане.</w:t>
      </w:r>
    </w:p>
    <w:p w:rsidR="00107AD0" w:rsidRDefault="00107A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8DC" w:rsidRDefault="00396D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Държавна изпитна комисия за провеждане на държавния изпит.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Държавният изпит се провежда от Държавна изпитна комисия, назначена от Ректора на Университета.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Държавната изпитна комисия включва най-малко трима хабилитирани преподаватели от катедрата, секретар и квестор.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Всяка държавна изпитна комисия има председател и членове. Държавният изпит се осъществява на основата на официален изпитен протокол. Държавната изпитна комисия работи като колективен орган.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Функциите и отговорностите на държавната изпитна комисия са:</w:t>
      </w:r>
    </w:p>
    <w:p w:rsidR="000428DC" w:rsidRDefault="00396D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провери писмено разработените въпроси от дипломанта;</w:t>
      </w:r>
    </w:p>
    <w:p w:rsidR="000428DC" w:rsidRDefault="00396D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даде оценка за качеството на писмено разработените изпитни въпроси от дипломанта;</w:t>
      </w:r>
    </w:p>
    <w:p w:rsidR="000428DC" w:rsidRDefault="00396D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Оценката на Държавната изпитна комисия е окончателна.</w:t>
      </w:r>
    </w:p>
    <w:p w:rsidR="00107AD0" w:rsidRDefault="00107AD0" w:rsidP="00107AD0">
      <w:pPr>
        <w:pStyle w:val="ListParagraph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428DC" w:rsidRDefault="00396D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Процедура по провеждане на държавния изпит.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студентите се предоставят еднакъв брой празни листи с печат. Най-отгоре на първата страница студентът трябва да информира за: трите си имена и факултетен номер, точната дата на провеждане на държавния изпит, номерата на изтеглените на случаен принцип изпитни въпроси от Въпросника за държавен изпит. Страниците с писмения текст се номерират в средата на горната част на страницата. Писменият текст може да се разположи и на двете страници на един лист, като всяка страница се номерира отделно. Преди започване на писменото излагане на отговора по всяка една от изтеглените теми /изпитни въпроси/, нейното заглавие се изписва с пълен текст. Писмената работа трябва да е четливо написана и предадена в добър външен вид.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Държавният изпит е финалът на продължителната дейност по обучението на студента в ОКС „магистър”. Сценарият, по който протича държавния изпит, е следният: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Председателят на Държавна изпитна комисия представя нейния състав и правилата за провеждане на държавния изпит.  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Председателят на Държавната изпитна комисия (или друг неин член) и представител на студентите разбъркват билетите с въпросите от Въпросника за държавен изпит. На случаен принцип се избират двама студенти, които изтеглят два изпитни въпроса от Въпросника за държавен изпит.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Председателят на Държавната изпитна комисия (или друг неин член) записва на дъската номерата на изтеглените изпитни въпроси от Въпросника за държавен изпит, обявява началото на изпита и съобщава продължителността му.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Дипломантите представят в писмен вид отговорите си на изтеглените въпроси от Въпросника за държавен изпит.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Председателят на Държавна изпитна комисия обявява края на държавния изпит и съобщава реда за предаване от студентите на изпитните материали.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Държавната изпитна комисия оценява писмените материали, в които студентите са представили отговорите си на изпитните въпроси.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Председателят на Държавната изпитна комисия обявява резултатите от проведения държавен изпит.</w:t>
      </w:r>
    </w:p>
    <w:p w:rsidR="00107AD0" w:rsidRDefault="00107A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8DC" w:rsidRDefault="00396D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Оценяване на писмените работи.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Последният етап от провеждането на държавния изпит е оценяването на писмените материали, разработени от студентите в отговор на изпитните въпроси. Това се прави от Държавната изпитна комисия. За проведения държавен изпит легитимен характер има оценката на Държавната изпитна комисия.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Изисквания към писмените отговори на изпитните въпроси.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Дипломантът в писмения си материал, разработен по изпитните въпроси на държавния изпит, представя конкретно, ясно и компетентно своите знания в отговор на изпитните въпроси.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Писмените отговори трябва да са конкретни и обосновани. Дипломантът трябва с факти и с логически доказателства да изложи знанието си и да се аргументира по всеки изпитен въпрос.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Писменият материал, разработен от студента по изпитните въпроси, трябва да демонстрира владеене както на научния, така и на българския език; да е написан грамотно, както стилово, така и граматически. Стилът на изложението се оценява съобразно следните основни характеристики на изложението: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Структурираност на текста;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Яснота на изказа;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Логическа подреденост.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за оценка.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Основни критерии при оценяването на писмените работи са:</w:t>
      </w:r>
    </w:p>
    <w:p w:rsidR="000428DC" w:rsidRDefault="00396D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Познания по изпитните въпроси: пълнота, задълбоченост, точност и аргументираност на отговорите;</w:t>
      </w:r>
    </w:p>
    <w:p w:rsidR="000428DC" w:rsidRDefault="00396D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Балансирано и логически построено представяне на различните компоненти на изпитните въпроси;</w:t>
      </w:r>
    </w:p>
    <w:p w:rsidR="000428DC" w:rsidRDefault="00396D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на собствени тези и изясняване на спорни аспекти на темата, ако това го позволява изпитния въпрос;</w:t>
      </w:r>
    </w:p>
    <w:p w:rsidR="000428DC" w:rsidRDefault="00396D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Правилен език, добър и ясен стил, обща езикова грамотност.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Относителна тежест на критериите за оценка на писмените работи:</w:t>
      </w:r>
    </w:p>
    <w:p w:rsidR="000428DC" w:rsidRDefault="00396D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Пълнота, задълбоченост, точност и аргументираност на отговорите – 60 %;</w:t>
      </w:r>
    </w:p>
    <w:p w:rsidR="000428DC" w:rsidRDefault="00396D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Балансирано и логически построено представяне на различните компоненти на изпитните въпроси - 30 %;</w:t>
      </w:r>
    </w:p>
    <w:p w:rsidR="000428DC" w:rsidRDefault="00396D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Правилен език, добър и ясен стил, обща езикова грамотност – 10 %.</w:t>
      </w:r>
    </w:p>
    <w:p w:rsidR="000428DC" w:rsidRDefault="00396DB9">
      <w:pPr>
        <w:pStyle w:val="ListParagraph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Общо: 100 %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случай че единият или </w:t>
      </w:r>
      <w:r w:rsidR="00384F40">
        <w:rPr>
          <w:rFonts w:ascii="Times New Roman" w:hAnsi="Times New Roman" w:cs="Times New Roman"/>
          <w:sz w:val="24"/>
          <w:szCs w:val="24"/>
        </w:rPr>
        <w:t>двата</w:t>
      </w:r>
      <w:r>
        <w:rPr>
          <w:rFonts w:ascii="Times New Roman" w:hAnsi="Times New Roman" w:cs="Times New Roman"/>
          <w:sz w:val="24"/>
          <w:szCs w:val="24"/>
        </w:rPr>
        <w:t xml:space="preserve"> писмени отговора не са авторски, разработката се оценява с оценка Слаб 2.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Процедура по оценяване.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време на оценяването на разработките всеки член на Държавната изпитна комисия си води бележки по определените критерии за оценяване на писмените работи. В съответствие с тези критерии, членовете на Държавната изпитна комисия подготвят своите предварителни оценки за всеки студент.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Решенията за оценка на резултатите от държавния изпит се вземат на закрито заседание и при открито гласуване с обикновено мнозинство на членовете на Държавната изпитна комисия. Оценката е осреднена по шестобалната система и се определя по следния начин: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Всеки член на Държавната изпитна комисия предлага своята оценка за дадените от дипломанта писмени отговори на изпитните въпроси.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случай на разминаване между оценките на членовете на Държавната изпитна комисия с единица, писмената работа се преглежда повторно за определяне на крайната оценка.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Окончателната оценка е средноаритметична от оценките на членовете на Държавната изпитна комисия по шестобалната система и е кръгла оценка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28DC" w:rsidRDefault="00396D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Дипломиране със защита на дипломна работа.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Избор на тема за дипломна работа.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Темите на дипломните работи се определят съвместно от дипломанта и научния ръководител. За ориентация на студентите се препоръчва на студента да се запознае с примерните теми за дипломни работи в катедрата, които ги има на разположение и в сайта на Университета. Студентът подава заявление с избраната тема до катедрата. Студентът има право да си избере и научен ръководител. Темите и научните ръководители се утвърждават на катедрено заседание. 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Темите за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ОКС „магистър” </w:t>
      </w:r>
      <w:r>
        <w:rPr>
          <w:rFonts w:ascii="Times New Roman" w:hAnsi="Times New Roman" w:cs="Times New Roman"/>
          <w:sz w:val="24"/>
          <w:szCs w:val="24"/>
        </w:rPr>
        <w:t xml:space="preserve">трябва да бъдат комплексни, да обхващат предимно традиционно прилагани в практиката дейности и методи. Те имат за цел затвърждаване на знанията, получени през семестриалното обучение и тяхното адаптиране към конкретните условия и сфери на знания за специалността. 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Научно ръководство.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Научен ръководител може да бъде хабилитирано лице или нехабилитиран преподавател с образователна и научна степен „доктор”. 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Научният ръководител е длъжен: 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Съвместно с дипломанта да определи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темата </w:t>
      </w:r>
      <w:r>
        <w:rPr>
          <w:rFonts w:ascii="Times New Roman" w:hAnsi="Times New Roman" w:cs="Times New Roman"/>
          <w:sz w:val="24"/>
          <w:szCs w:val="24"/>
        </w:rPr>
        <w:t>на дипломната работа. Решават се въпросите за обекта и предмета на изследването, целта и полезността за подготовката на дипломанта, значимостта на решавания практически и/или научен проблем. Целта присъства пряко или косвено в заглавието и обуславя осигуряващите я задачи.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Да изготви съвместно с дипломанта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 xml:space="preserve">за дипломната работа, което да съдържа: заглавие; съдържание, обект и предмет на работата; цел и задачи за постигането ѝ. 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Съвместно с дипломанта да изготви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програма </w:t>
      </w:r>
      <w:r>
        <w:rPr>
          <w:rFonts w:ascii="Times New Roman" w:hAnsi="Times New Roman" w:cs="Times New Roman"/>
          <w:sz w:val="24"/>
          <w:szCs w:val="24"/>
        </w:rPr>
        <w:t>за изпълнение на заданието – методите на анализ по структурата на дипломната работа; препоръчани литературни и други информационни източници по темата; работно съдържание; срокове за изпълнение на съответните ангажименти от дипломанта.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Да оказва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научна и методична помощ </w:t>
      </w:r>
      <w:r>
        <w:rPr>
          <w:rFonts w:ascii="Times New Roman" w:hAnsi="Times New Roman" w:cs="Times New Roman"/>
          <w:sz w:val="24"/>
          <w:szCs w:val="24"/>
        </w:rPr>
        <w:t>на дипломанта по време на разработването на дипломната работа.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Да провежда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 </w:t>
      </w:r>
      <w:r>
        <w:rPr>
          <w:rFonts w:ascii="Times New Roman" w:hAnsi="Times New Roman" w:cs="Times New Roman"/>
          <w:sz w:val="24"/>
          <w:szCs w:val="24"/>
        </w:rPr>
        <w:t xml:space="preserve">за изпълнението на програмата и да проверява качеството на извършената работа. Да преглежда материалите по дипломната работа и да изисква от дипломанта необходимите корекции. При забавяне или неизпълнение, предлага мерки – удължаване срока на работа, отписване на дипломанта или др. Промените, съгласувани с ръководителя на катедрата, се отразяват в Списъка на дипломантите. 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Да удостовери с подпис на заглавната страница на подвързаната дипломна работа, че тя се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приема за защита </w:t>
      </w:r>
      <w:r>
        <w:rPr>
          <w:rFonts w:ascii="Times New Roman" w:hAnsi="Times New Roman" w:cs="Times New Roman"/>
          <w:sz w:val="24"/>
          <w:szCs w:val="24"/>
        </w:rPr>
        <w:t xml:space="preserve">и да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предложи рецензент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Да съдейства на дипломанта при подготовката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експозето </w:t>
      </w:r>
      <w:r>
        <w:rPr>
          <w:rFonts w:ascii="Times New Roman" w:hAnsi="Times New Roman" w:cs="Times New Roman"/>
          <w:sz w:val="24"/>
          <w:szCs w:val="24"/>
        </w:rPr>
        <w:t>му за защитата на дипломната работа.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Изисквания към дипломната работа </w:t>
      </w:r>
      <w:r>
        <w:rPr>
          <w:rFonts w:ascii="Times New Roman" w:hAnsi="Times New Roman" w:cs="Times New Roman"/>
          <w:bCs/>
          <w:sz w:val="24"/>
          <w:szCs w:val="24"/>
        </w:rPr>
        <w:t>се дават като насоки от научния ръководител, както и утвърдени от катедрата стандартни изисквания и методически изисквания за подготовка на дипломна работа, като обем, структура, срок на предаване, брой дипломни работи и експозета, електронен носител с дипломната работа, които се предават и т.н.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Допускане до защита на дипломна работа.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защита се допускат дипломанти, които са изпълнили задълженията си за семестриалното обучение по учебния план, отговарят на изискването за минимален успех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(за ОКС „магистър”), </w:t>
      </w:r>
      <w:r>
        <w:rPr>
          <w:rFonts w:ascii="Times New Roman" w:hAnsi="Times New Roman" w:cs="Times New Roman"/>
          <w:sz w:val="24"/>
          <w:szCs w:val="24"/>
        </w:rPr>
        <w:t>имат утвърдено задание и при преценка на научния ръководител, че дипломната работа е изпълнена съгласно изискванията, удостоверено с подпис на заглавната ѝ страница. На катедрено заседание се определят рецензенти на дипломните работи.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и протичане на защитата. 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Защитите на дипломни работи са публични и се провеждат в сроковете, предвидени в Учебния план.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Дипломантът е длъжен да се яви в залата най-малко 15 минути преди обявения час и да организира технически представянето си. Председателят на ДИК открива заседанието, представя членовете на Държавната изпитна комисия и регламента за представяне и обсъждане на дипломните работи.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Процедурата за защита на дипломната работа включва следните етапи:</w:t>
      </w:r>
    </w:p>
    <w:p w:rsidR="000428DC" w:rsidRDefault="00396DB9">
      <w:pPr>
        <w:pStyle w:val="ListParagraph"/>
        <w:numPr>
          <w:ilvl w:val="0"/>
          <w:numId w:val="3"/>
        </w:numPr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Дипломанта прави кратко изложение на целите и задачите на дипломната работа и постигнатите резултати.</w:t>
      </w:r>
    </w:p>
    <w:p w:rsidR="000428DC" w:rsidRDefault="00396DB9">
      <w:pPr>
        <w:pStyle w:val="ListParagraph"/>
        <w:numPr>
          <w:ilvl w:val="0"/>
          <w:numId w:val="3"/>
        </w:numPr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Рецензията се представя от рецензента, а при отсъствие, от член на комисията, определен от председателя на ДИК. Представят се основните мотиви и предлаганата оценка.</w:t>
      </w:r>
    </w:p>
    <w:p w:rsidR="000428DC" w:rsidRDefault="00396DB9">
      <w:pPr>
        <w:pStyle w:val="ListParagraph"/>
        <w:numPr>
          <w:ilvl w:val="0"/>
          <w:numId w:val="3"/>
        </w:numPr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дава думата на членовете на ДИК за въпроси. Въпросите следва да бъдат ориентирани към тематиката на дипломната работа.</w:t>
      </w:r>
    </w:p>
    <w:p w:rsidR="000428DC" w:rsidRDefault="00396DB9">
      <w:pPr>
        <w:pStyle w:val="ListParagraph"/>
        <w:numPr>
          <w:ilvl w:val="0"/>
          <w:numId w:val="3"/>
        </w:numPr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Дипломантът дава пояснения, свързани с критичните бележки в рецензията и отговаря, като може да поиска уточнения по въпросите. Членовете на ДИК могат да изискат допълнителни пояснения.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Научният ръководител, независимо дали е член на ДИК, не задава въпроси, но може да даде допълнителни пояснения. Председателят може да допуска кратки въпроси и пояснения от специалисти, които не са членове на ДИК.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Оценяване на дипломната работа.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Оценяването се провежда от ДИК на закрито заседание. Оценката на ДИК е комплексна и отразява изпълнението и защитата на дипломната работа. Комплексната оценка е средноаритметична, като се елиминират силно отклоняващите се оценки или те се коригират от съответните членове на ДИК.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Оценката за изпълнение </w:t>
      </w:r>
      <w:r>
        <w:rPr>
          <w:rFonts w:ascii="Times New Roman" w:hAnsi="Times New Roman" w:cs="Times New Roman"/>
          <w:sz w:val="24"/>
          <w:szCs w:val="24"/>
        </w:rPr>
        <w:t>се базира на качествата на дипломната работа, мнението на научния ръководител и оценката в рецензията. Съобразяват се следните показатели:</w:t>
      </w:r>
    </w:p>
    <w:p w:rsidR="000428DC" w:rsidRDefault="00396DB9">
      <w:pPr>
        <w:pStyle w:val="ListParagraph"/>
        <w:numPr>
          <w:ilvl w:val="0"/>
          <w:numId w:val="4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 на темата; обхват и обем на дипломната работа; методологична сложност; оформление; обща и терминологична грамотност; яснота, аргументираност и убедителност на стила;</w:t>
      </w:r>
    </w:p>
    <w:p w:rsidR="000428DC" w:rsidRDefault="00396DB9">
      <w:pPr>
        <w:pStyle w:val="ListParagraph"/>
        <w:numPr>
          <w:ilvl w:val="0"/>
          <w:numId w:val="4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 на познаване на общите и специални проблеми;</w:t>
      </w:r>
    </w:p>
    <w:p w:rsidR="000428DC" w:rsidRDefault="00396DB9">
      <w:pPr>
        <w:pStyle w:val="ListParagraph"/>
        <w:numPr>
          <w:ilvl w:val="0"/>
          <w:numId w:val="4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Постигане на поставената цел; </w:t>
      </w:r>
    </w:p>
    <w:p w:rsidR="000428DC" w:rsidRDefault="00396DB9">
      <w:pPr>
        <w:pStyle w:val="ListParagraph"/>
        <w:numPr>
          <w:ilvl w:val="0"/>
          <w:numId w:val="4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Прилагане на съвременни методи на анализ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0428DC" w:rsidRDefault="00396DB9">
      <w:pPr>
        <w:pStyle w:val="ListParagraph"/>
        <w:numPr>
          <w:ilvl w:val="0"/>
          <w:numId w:val="4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Умение за </w:t>
      </w:r>
      <w:r>
        <w:rPr>
          <w:rFonts w:ascii="Times New Roman" w:hAnsi="Times New Roman" w:cs="Times New Roman"/>
          <w:sz w:val="24"/>
          <w:szCs w:val="24"/>
        </w:rPr>
        <w:t xml:space="preserve">работата с литературните източници; </w:t>
      </w:r>
    </w:p>
    <w:p w:rsidR="000428DC" w:rsidRDefault="00396DB9">
      <w:pPr>
        <w:pStyle w:val="ListParagraph"/>
        <w:numPr>
          <w:ilvl w:val="0"/>
          <w:numId w:val="4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Полезност и приложимост на дипломната работа;</w:t>
      </w:r>
    </w:p>
    <w:p w:rsidR="000428DC" w:rsidRDefault="00396DB9">
      <w:pPr>
        <w:pStyle w:val="ListParagraph"/>
        <w:numPr>
          <w:ilvl w:val="0"/>
          <w:numId w:val="4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Правилност и обоснованост на изводите и препоръките;</w:t>
      </w:r>
    </w:p>
    <w:p w:rsidR="000428DC" w:rsidRDefault="00396DB9">
      <w:pPr>
        <w:pStyle w:val="ListParagraph"/>
        <w:numPr>
          <w:ilvl w:val="0"/>
          <w:numId w:val="4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на недостатъци и допуснати грешки.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Критериите за оценка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защита </w:t>
      </w:r>
      <w:r>
        <w:rPr>
          <w:rFonts w:ascii="Times New Roman" w:hAnsi="Times New Roman" w:cs="Times New Roman"/>
          <w:sz w:val="24"/>
          <w:szCs w:val="24"/>
        </w:rPr>
        <w:t>са:</w:t>
      </w:r>
    </w:p>
    <w:p w:rsidR="000428DC" w:rsidRDefault="00396DB9">
      <w:pPr>
        <w:pStyle w:val="ListParagraph"/>
        <w:numPr>
          <w:ilvl w:val="0"/>
          <w:numId w:val="5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Познаване на материята по темата;</w:t>
      </w:r>
    </w:p>
    <w:p w:rsidR="000428DC" w:rsidRDefault="00396DB9">
      <w:pPr>
        <w:pStyle w:val="ListParagraph"/>
        <w:numPr>
          <w:ilvl w:val="0"/>
          <w:numId w:val="5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Пълнота и точност на изложението и на отговорите на въпросите;</w:t>
      </w:r>
    </w:p>
    <w:p w:rsidR="000428DC" w:rsidRDefault="00396DB9">
      <w:pPr>
        <w:pStyle w:val="ListParagraph"/>
        <w:numPr>
          <w:ilvl w:val="0"/>
          <w:numId w:val="5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 и специални познания и умения в областта на темата;</w:t>
      </w:r>
    </w:p>
    <w:p w:rsidR="000428DC" w:rsidRDefault="00396DB9">
      <w:pPr>
        <w:pStyle w:val="ListParagraph"/>
        <w:numPr>
          <w:ilvl w:val="0"/>
          <w:numId w:val="5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Разбиране на същността на целта и задачите и пътя на тяхното решаване;</w:t>
      </w:r>
    </w:p>
    <w:p w:rsidR="000428DC" w:rsidRDefault="00396DB9">
      <w:pPr>
        <w:pStyle w:val="ListParagraph"/>
        <w:numPr>
          <w:ilvl w:val="0"/>
          <w:numId w:val="5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за излагане на тезите логично, последователно, ясно, аргументирано и убедително;</w:t>
      </w:r>
    </w:p>
    <w:p w:rsidR="000428DC" w:rsidRDefault="00396DB9">
      <w:pPr>
        <w:pStyle w:val="ListParagraph"/>
        <w:numPr>
          <w:ilvl w:val="0"/>
          <w:numId w:val="5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за изслушване, разбиране и отговаряне адекватно на поставените въпроси;</w:t>
      </w:r>
    </w:p>
    <w:p w:rsidR="000428DC" w:rsidRDefault="00396DB9">
      <w:pPr>
        <w:pStyle w:val="ListParagraph"/>
        <w:numPr>
          <w:ilvl w:val="0"/>
          <w:numId w:val="5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за критично, абстрактно и конкретно мислене;</w:t>
      </w:r>
    </w:p>
    <w:p w:rsidR="000428DC" w:rsidRDefault="00396DB9">
      <w:pPr>
        <w:pStyle w:val="ListParagraph"/>
        <w:numPr>
          <w:ilvl w:val="0"/>
          <w:numId w:val="5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 за бързо, гъвкаво и комбинативно реагиране по въпросите;</w:t>
      </w:r>
    </w:p>
    <w:p w:rsidR="000428DC" w:rsidRDefault="00396DB9">
      <w:pPr>
        <w:pStyle w:val="ListParagraph"/>
        <w:numPr>
          <w:ilvl w:val="0"/>
          <w:numId w:val="5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 за сравнения, обобщения и изводи;</w:t>
      </w:r>
    </w:p>
    <w:p w:rsidR="000428DC" w:rsidRDefault="00396DB9">
      <w:pPr>
        <w:pStyle w:val="ListParagraph"/>
        <w:numPr>
          <w:ilvl w:val="0"/>
          <w:numId w:val="5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Изразяване на правилен български език; владеене на специфичната професионална терминология и стил на изложение;</w:t>
      </w:r>
    </w:p>
    <w:p w:rsidR="000428DC" w:rsidRDefault="00396DB9">
      <w:pPr>
        <w:pStyle w:val="ListParagraph"/>
        <w:numPr>
          <w:ilvl w:val="0"/>
          <w:numId w:val="5"/>
        </w:numPr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на публикации по дипломната работа.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на ДИК обобщава комплексните оценки, поставени от членовете на ДИК. След оформяне на оценките – цифрени и буквени (A до F в съответствие с ECTS) се нанасят в протокола, който се подписва от членовете на ДИК.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закритото заседание, председателят на ДИК съобщава оценките пред присъстващите на публичната защита.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Когато защитата на дипломната работа не е успешна и се постави оценка Слаб 2, ДИК може да излезе с решение:</w:t>
      </w:r>
    </w:p>
    <w:p w:rsidR="000428DC" w:rsidRDefault="00396D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е доработване на дипломната работа; </w:t>
      </w:r>
    </w:p>
    <w:p w:rsidR="000428DC" w:rsidRDefault="00396D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трябва да се разработи нова дипломна работа. 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се вписва в протокола. </w:t>
      </w:r>
    </w:p>
    <w:p w:rsidR="000428DC" w:rsidRDefault="00396D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Оценките от държавните  изпити и защити на дипломни работи (цифрови и буквени по ECTS) и кредитите се нанасят от председателя на ДИК в главните книги.</w:t>
      </w:r>
    </w:p>
    <w:p w:rsidR="000428DC" w:rsidRDefault="00042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8DC" w:rsidRDefault="00042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8DC" w:rsidRDefault="00042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8DC" w:rsidRDefault="00042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8DC" w:rsidRDefault="00107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80C6E" w:rsidRPr="00880C6E">
        <w:rPr>
          <w:rFonts w:ascii="Times New Roman" w:hAnsi="Times New Roman" w:cs="Times New Roman"/>
          <w:b/>
          <w:sz w:val="24"/>
          <w:szCs w:val="24"/>
        </w:rPr>
        <w:t>Процедурата е обсъдена и приета</w:t>
      </w:r>
      <w:r w:rsidR="00880C6E"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заседание на К</w:t>
      </w:r>
      <w:r w:rsidR="00824DBD" w:rsidRPr="00824DBD">
        <w:rPr>
          <w:rFonts w:ascii="Times New Roman" w:hAnsi="Times New Roman" w:cs="Times New Roman"/>
          <w:b/>
          <w:sz w:val="24"/>
          <w:szCs w:val="24"/>
        </w:rPr>
        <w:t>атедрения съвет на катедра „Икономика“ (Пр</w:t>
      </w:r>
      <w:r>
        <w:rPr>
          <w:rFonts w:ascii="Times New Roman" w:hAnsi="Times New Roman" w:cs="Times New Roman"/>
          <w:b/>
          <w:sz w:val="24"/>
          <w:szCs w:val="24"/>
        </w:rPr>
        <w:t xml:space="preserve">отокол № 4/19.01.2024 г.) и на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Ф</w:t>
      </w:r>
      <w:r w:rsidR="00824DBD" w:rsidRPr="00824DBD">
        <w:rPr>
          <w:rFonts w:ascii="Times New Roman" w:hAnsi="Times New Roman" w:cs="Times New Roman"/>
          <w:b/>
          <w:sz w:val="24"/>
          <w:szCs w:val="24"/>
        </w:rPr>
        <w:t>акултетен съвет на факултет „Социални, стопански и компютърни науки“ (Протокол № 6/09.02.2024 г.).</w:t>
      </w:r>
    </w:p>
    <w:p w:rsidR="000428DC" w:rsidRDefault="000428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8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DC" w:rsidRDefault="00396DB9">
      <w:pPr>
        <w:spacing w:line="240" w:lineRule="auto"/>
      </w:pPr>
      <w:r>
        <w:separator/>
      </w:r>
    </w:p>
  </w:endnote>
  <w:endnote w:type="continuationSeparator" w:id="0">
    <w:p w:rsidR="000428DC" w:rsidRDefault="00396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166427"/>
      <w:docPartObj>
        <w:docPartGallery w:val="AutoText"/>
      </w:docPartObj>
    </w:sdtPr>
    <w:sdtEndPr/>
    <w:sdtContent>
      <w:p w:rsidR="000428DC" w:rsidRDefault="00396DB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C6E">
          <w:rPr>
            <w:noProof/>
          </w:rPr>
          <w:t>6</w:t>
        </w:r>
        <w:r>
          <w:fldChar w:fldCharType="end"/>
        </w:r>
      </w:p>
    </w:sdtContent>
  </w:sdt>
  <w:p w:rsidR="000428DC" w:rsidRDefault="0004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DC" w:rsidRDefault="00396DB9">
      <w:pPr>
        <w:spacing w:after="0"/>
      </w:pPr>
      <w:r>
        <w:separator/>
      </w:r>
    </w:p>
  </w:footnote>
  <w:footnote w:type="continuationSeparator" w:id="0">
    <w:p w:rsidR="000428DC" w:rsidRDefault="0039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DC" w:rsidRDefault="000428DC">
    <w:pPr>
      <w:pStyle w:val="Header"/>
      <w:jc w:val="right"/>
    </w:pPr>
  </w:p>
  <w:p w:rsidR="000428DC" w:rsidRDefault="00042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4D7"/>
    <w:multiLevelType w:val="multilevel"/>
    <w:tmpl w:val="02FB74D7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7D1AB0"/>
    <w:multiLevelType w:val="multilevel"/>
    <w:tmpl w:val="2B7D1AB0"/>
    <w:lvl w:ilvl="0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54E670E"/>
    <w:multiLevelType w:val="multilevel"/>
    <w:tmpl w:val="554E67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C62CEB"/>
    <w:multiLevelType w:val="multilevel"/>
    <w:tmpl w:val="56C62CE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A43832"/>
    <w:multiLevelType w:val="multilevel"/>
    <w:tmpl w:val="76A4383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FB"/>
    <w:rsid w:val="000428DC"/>
    <w:rsid w:val="0005514F"/>
    <w:rsid w:val="000A1F44"/>
    <w:rsid w:val="000C05D7"/>
    <w:rsid w:val="000E03A4"/>
    <w:rsid w:val="00107AD0"/>
    <w:rsid w:val="001704E9"/>
    <w:rsid w:val="001B7149"/>
    <w:rsid w:val="001C7047"/>
    <w:rsid w:val="00246BD2"/>
    <w:rsid w:val="00255F1D"/>
    <w:rsid w:val="002B365D"/>
    <w:rsid w:val="002C4832"/>
    <w:rsid w:val="00355AD3"/>
    <w:rsid w:val="003703B0"/>
    <w:rsid w:val="00384B86"/>
    <w:rsid w:val="00384F40"/>
    <w:rsid w:val="003929DA"/>
    <w:rsid w:val="00396DB9"/>
    <w:rsid w:val="003A5A14"/>
    <w:rsid w:val="003A6FD2"/>
    <w:rsid w:val="003C2560"/>
    <w:rsid w:val="004C58E5"/>
    <w:rsid w:val="004F7CC1"/>
    <w:rsid w:val="005310B1"/>
    <w:rsid w:val="0055545B"/>
    <w:rsid w:val="0057635D"/>
    <w:rsid w:val="005C7C75"/>
    <w:rsid w:val="005E4767"/>
    <w:rsid w:val="00614C22"/>
    <w:rsid w:val="0067593F"/>
    <w:rsid w:val="00677B0E"/>
    <w:rsid w:val="00686AFB"/>
    <w:rsid w:val="006A39C8"/>
    <w:rsid w:val="006B706F"/>
    <w:rsid w:val="006F1658"/>
    <w:rsid w:val="007B42BE"/>
    <w:rsid w:val="00816B80"/>
    <w:rsid w:val="00824DBD"/>
    <w:rsid w:val="0086170E"/>
    <w:rsid w:val="00880C6E"/>
    <w:rsid w:val="008B7B93"/>
    <w:rsid w:val="008C4DC0"/>
    <w:rsid w:val="008D4CAF"/>
    <w:rsid w:val="00962CB3"/>
    <w:rsid w:val="009B67CF"/>
    <w:rsid w:val="00A528AF"/>
    <w:rsid w:val="00AB2A1E"/>
    <w:rsid w:val="00BD7C0C"/>
    <w:rsid w:val="00BF4336"/>
    <w:rsid w:val="00C17F82"/>
    <w:rsid w:val="00CD50CC"/>
    <w:rsid w:val="00D201FB"/>
    <w:rsid w:val="00D30A47"/>
    <w:rsid w:val="00D3572F"/>
    <w:rsid w:val="00D90810"/>
    <w:rsid w:val="00DA1B30"/>
    <w:rsid w:val="00E904C6"/>
    <w:rsid w:val="00EA6264"/>
    <w:rsid w:val="00F96B4D"/>
    <w:rsid w:val="1EC3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81A05-152E-4EAA-A9D0-B800A64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2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BD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99C1-020F-4FAA-8967-17A4AA71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Севдалина Спасова</cp:lastModifiedBy>
  <cp:revision>6</cp:revision>
  <cp:lastPrinted>2024-02-12T10:38:00Z</cp:lastPrinted>
  <dcterms:created xsi:type="dcterms:W3CDTF">2024-01-19T06:31:00Z</dcterms:created>
  <dcterms:modified xsi:type="dcterms:W3CDTF">2024-02-12T10:38:00Z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07A64BE1C65C421980268E42CF59876C</vt:lpwstr>
  </property>
</Properties>
</file>