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AE4C" w14:textId="77777777" w:rsidR="003F3B96" w:rsidRPr="003F3B96" w:rsidRDefault="003F3B96" w:rsidP="003F3B96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3F3B96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3F3B96" w:rsidRPr="003F3B96" w14:paraId="18E2B9F8" w14:textId="77777777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7758A0" w14:textId="6928B768" w:rsidR="003F3B96" w:rsidRPr="003F3B96" w:rsidRDefault="003F3B96" w:rsidP="003F3B9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</w:pPr>
            <w:r w:rsidRPr="003F3B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0B8FC87" wp14:editId="5E61CE00">
                  <wp:extent cx="504825" cy="600075"/>
                  <wp:effectExtent l="0" t="0" r="9525" b="952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258FC2C0" w14:textId="77777777" w:rsidR="003F3B96" w:rsidRPr="003F3B96" w:rsidRDefault="003F3B96" w:rsidP="003F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</w:pPr>
            <w:r w:rsidRPr="003F3B96"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  <w:t xml:space="preserve">В А Р Н Е Н С К И   С В О Б О Д Е Н   У Н И В Е Р С И Т Е Т </w:t>
            </w:r>
          </w:p>
          <w:p w14:paraId="172F0450" w14:textId="77777777" w:rsidR="003F3B96" w:rsidRPr="003F3B96" w:rsidRDefault="003F3B96" w:rsidP="003F3B9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</w:pPr>
            <w:r w:rsidRPr="003F3B96"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  <w:t>ЧЕРНОРИЗЕЦ ХРАБЪР</w:t>
            </w:r>
          </w:p>
          <w:p w14:paraId="01C52C43" w14:textId="77777777" w:rsidR="003F3B96" w:rsidRPr="003F3B96" w:rsidRDefault="003F3B96" w:rsidP="003F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</w:pPr>
            <w:r w:rsidRPr="003F3B96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Акредитиран от Националната агенция за оценяване и акредитация</w:t>
            </w:r>
          </w:p>
          <w:p w14:paraId="043FA67D" w14:textId="77777777" w:rsidR="003F3B96" w:rsidRPr="003F3B96" w:rsidRDefault="003F3B96" w:rsidP="003F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Cs w:val="28"/>
                <w:lang w:val="ru-RU"/>
                <w14:ligatures w14:val="none"/>
              </w:rPr>
            </w:pPr>
            <w:r w:rsidRPr="003F3B96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Международен сертификат за качество ISO 9001:2015</w:t>
            </w:r>
          </w:p>
        </w:tc>
      </w:tr>
    </w:tbl>
    <w:p w14:paraId="4D051E2C" w14:textId="77777777" w:rsidR="003F3B96" w:rsidRPr="003F3B96" w:rsidRDefault="003F3B96" w:rsidP="003F3B96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3F3B96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p w14:paraId="58636CB1" w14:textId="77777777" w:rsidR="003F3B96" w:rsidRPr="003F3B96" w:rsidRDefault="003F3B96" w:rsidP="003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</w:pPr>
      <w:r w:rsidRPr="003F3B96"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  <w:t xml:space="preserve">ФАКУЛТЕТ </w:t>
      </w:r>
      <w:r w:rsidRPr="003F3B96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„</w:t>
      </w:r>
      <w:r w:rsidRPr="003F3B96">
        <w:rPr>
          <w:rFonts w:ascii="Times New Roman" w:eastAsia="Times New Roman" w:hAnsi="Times New Roman" w:cs="Times New Roman"/>
          <w:b/>
          <w:bCs/>
          <w:kern w:val="0"/>
          <w:lang w:val="bg-BG"/>
          <w14:ligatures w14:val="none"/>
        </w:rPr>
        <w:t>СОЦИАЛНИ, СТОПАНСКИ И КОМПЮТЪРНИ НАУКИ</w:t>
      </w:r>
      <w:r w:rsidRPr="003F3B96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”</w:t>
      </w:r>
    </w:p>
    <w:p w14:paraId="794D9744" w14:textId="77777777" w:rsidR="003F3B96" w:rsidRPr="003F3B96" w:rsidRDefault="003F3B96" w:rsidP="003F3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30B10B28" w14:textId="77777777" w:rsidR="003F3B96" w:rsidRPr="003F3B96" w:rsidRDefault="003F3B96" w:rsidP="003F3B96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305D653" w14:textId="77777777" w:rsidR="003F3B96" w:rsidRPr="003F3B96" w:rsidRDefault="003F3B96" w:rsidP="003F3B96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1FBEAFE" w14:textId="77777777" w:rsidR="003F3B96" w:rsidRPr="003F3B96" w:rsidRDefault="003F3B96" w:rsidP="003F3B96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72FEFF" w14:textId="14F70119" w:rsidR="003F3B96" w:rsidRPr="003F3B96" w:rsidRDefault="003F3B96" w:rsidP="003F3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3F3B96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                                            </w:t>
      </w:r>
      <w:r w:rsidR="00560986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 </w:t>
      </w: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Утвърдил:</w:t>
      </w:r>
    </w:p>
    <w:p w14:paraId="0EAD459F" w14:textId="77777777" w:rsidR="003F3B96" w:rsidRPr="003F3B96" w:rsidRDefault="003F3B96" w:rsidP="003F3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 ДЕКАН Факултет ССНК:</w:t>
      </w:r>
    </w:p>
    <w:p w14:paraId="28549518" w14:textId="77777777" w:rsidR="003F3B96" w:rsidRPr="003F3B96" w:rsidRDefault="003F3B96" w:rsidP="003F3B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</w:t>
      </w: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(</w:t>
      </w: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проф. д-р Антон Грозданов</w:t>
      </w:r>
      <w:r w:rsidRPr="003F3B96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)</w:t>
      </w:r>
    </w:p>
    <w:p w14:paraId="2F29DCF5" w14:textId="62F1DDA4" w:rsidR="005C7BCA" w:rsidRDefault="005C7BCA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3D0DA4E" w14:textId="77777777" w:rsidR="00560986" w:rsidRDefault="00560986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08DA0BD" w14:textId="77777777" w:rsidR="00560986" w:rsidRPr="006F47F8" w:rsidRDefault="00560986" w:rsidP="00560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  <w:t xml:space="preserve">КОНСПЕКТ </w:t>
      </w:r>
    </w:p>
    <w:p w14:paraId="645C6287" w14:textId="77777777" w:rsidR="00560986" w:rsidRPr="006F47F8" w:rsidRDefault="00560986" w:rsidP="005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За държавен изпит на специалност:</w:t>
      </w:r>
    </w:p>
    <w:p w14:paraId="7F24B93A" w14:textId="071E9B64" w:rsidR="00560986" w:rsidRDefault="00560986" w:rsidP="005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val="bg-BG" w:eastAsia="bg-BG"/>
          <w14:ligatures w14:val="none"/>
        </w:rPr>
      </w:pPr>
      <w:r w:rsidRPr="00560986"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val="bg-BG" w:eastAsia="bg-BG"/>
          <w14:ligatures w14:val="none"/>
        </w:rPr>
        <w:t>„Финансов одит“</w:t>
      </w:r>
    </w:p>
    <w:p w14:paraId="3C3BF225" w14:textId="77777777" w:rsidR="00560986" w:rsidRPr="00560986" w:rsidRDefault="00560986" w:rsidP="005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</w:pPr>
    </w:p>
    <w:p w14:paraId="3EE2D5B7" w14:textId="77777777" w:rsidR="00560986" w:rsidRDefault="00560986" w:rsidP="0056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Образователна и квалификационна степен:</w:t>
      </w:r>
      <w:r w:rsidRPr="006F47F8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 xml:space="preserve"> Магистър</w:t>
      </w:r>
    </w:p>
    <w:p w14:paraId="001C690E" w14:textId="77777777" w:rsidR="003F3B96" w:rsidRPr="005C7BCA" w:rsidRDefault="003F3B96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D30EB13" w14:textId="36EA034C" w:rsidR="0038799F" w:rsidRPr="0038799F" w:rsidRDefault="0038799F" w:rsidP="0038799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характерни особености и сфери на приложение на счетоводството. Счетоводни школи и правно регламентиране на счетоводството. Съвременни тенденции в развитието на счетоводството. Счетоводно законодателство в България.</w:t>
      </w:r>
    </w:p>
    <w:p w14:paraId="763E2901" w14:textId="4CFAA73F" w:rsidR="0038799F" w:rsidRDefault="0038799F" w:rsidP="009539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Технически способи на счетоводството. Капиталовото равенство като основа на системата на двойното записване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1C416E9" w14:textId="46EF065C" w:rsidR="0038799F" w:rsidRPr="0038799F" w:rsidRDefault="0038799F" w:rsidP="00764F8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класификация и характеристика на активите, пасивите, нетните активи/капитал, приходите и разходите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7AAFBBF6" w14:textId="0A49B205" w:rsidR="0038799F" w:rsidRPr="0038799F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Общи правила за признаван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е на обектите на счетоводството. </w:t>
      </w:r>
      <w:r w:rsidR="0038799F"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Принципи за първоначално оценяване и последващи корекции</w:t>
      </w:r>
      <w:r w:rsid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</w:p>
    <w:p w14:paraId="78FFCFD1" w14:textId="6630C7C6" w:rsidR="0038799F" w:rsidRPr="0038799F" w:rsidRDefault="0038799F" w:rsidP="00E200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 и съдържание на текущото счетоводство. Предположения и принципи в счетоводството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5C2F32DE" w14:textId="04BF687C" w:rsidR="0038799F" w:rsidRPr="0038799F" w:rsidRDefault="0038799F" w:rsidP="00AB213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съдържание и характеристика на финансовите отчети. Счетоводен баланс. Връзки и зависимости в счетоводния баланс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0E0A8495" w14:textId="5145E75B" w:rsidR="0038799F" w:rsidRPr="0038799F" w:rsidRDefault="0038799F" w:rsidP="001F2E9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Отчет за приходи и разходи. Отчет за паричните потоци. Приложения на финансовите отчети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17102712" w14:textId="4E421B1B" w:rsidR="0038799F" w:rsidRPr="0038799F" w:rsidRDefault="0038799F" w:rsidP="00864D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Система на счетоводни сметки. Техника на водене и приключване на счетоводни сметки. Класификация на счетоводните сметки. Система и техника на двойното записване</w:t>
      </w:r>
      <w:r w:rsid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3783CBEE" w14:textId="6B5B38A1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Нетекущи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дълготрайни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Отчитане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последващите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върху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след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Освобождаване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Нетекущи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дълготрайни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) –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данъчно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ЗКПО.</w:t>
      </w:r>
    </w:p>
    <w:p w14:paraId="33921D13" w14:textId="77777777" w:rsid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Нетекущи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6332FF8" w14:textId="52FBB41A" w:rsidR="0038799F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дъщерни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асоциирани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предприятия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Определения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Значително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влияние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Метод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собствения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капитал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прилагане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метода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B70E84" w14:textId="4E0C284D" w:rsidR="00416C84" w:rsidRPr="00416C84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Определения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след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модел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справедливата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модел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цената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придобиване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Прехвърляне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друга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група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освобождаване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4C41404" w14:textId="0049FAF1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запаси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придобиване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71408589" w14:textId="3837FE87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Краткосрочни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вземания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местна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чуждестранна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валута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34FDFCA" w14:textId="23E09544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Пасиви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промяна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A492E83" w14:textId="0EDC1B7A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Собствен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капитал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поддържане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промени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48A212C" w14:textId="0DA08D7E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22756B2" w14:textId="1F72224D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6F81E06" w14:textId="20FA8FCA" w:rsidR="0038799F" w:rsidRPr="00416C84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Годишно счетоводно приключване.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Подготовка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Инвентаризация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уточняване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крайните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салда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счетоводните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сметки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E770E0B" w14:textId="4F28714A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основа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облагане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ЗКПО.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начисляване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дънък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върху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печалбата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временни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C2C479C" w14:textId="48DF32E5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Сделки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със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свързани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8F87AE" w14:textId="6DA79EEF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Начислени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неизплатени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доходи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физически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отразяване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7826C0" w14:textId="36E10EE0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Значение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различните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потребители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информация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Смисъл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различията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между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някои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обекти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процеси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D81C3AD" w14:textId="00D247F3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Преструктуриране на търговски дружества. Форми на преобразуване според Търговския закон. Принципи и състав на преобразуването. Данъчно - правни и счетоводно - правни аспекти на преобразуването.</w:t>
      </w:r>
    </w:p>
    <w:p w14:paraId="563CB9EF" w14:textId="78379BDF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Бизнес комбинации. Видове бизнес комбинации според приложимите счетоводни стандарти. Форми на бизнес комбинациите. Счетоводно отчитане на бизнес комбинациите. Признаване и оценяване на придобити разграничими активи и пасиви. Оценяване на неконтролиращо (малцинствено) участие. Определяне на репутация от бизнес комбинация.</w:t>
      </w:r>
    </w:p>
    <w:p w14:paraId="72B5E9DA" w14:textId="1645D0D5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Консолидирани финансови отчети. Контрол и признаци на контрол според приложимите счетоводни стандарти. Видове консолидация и консолидационни процедури. Представяне на малцинствено участие.</w:t>
      </w:r>
    </w:p>
    <w:p w14:paraId="76114C7C" w14:textId="1548150A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Основни фази на одита. Кратко описание.</w:t>
      </w:r>
    </w:p>
    <w:p w14:paraId="535B2A9E" w14:textId="77366C1B" w:rsidR="0038799F" w:rsidRPr="00416C84" w:rsidRDefault="0038799F" w:rsidP="00F2132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Проучване и приемане на одиторски ангажимент. Писмо за приемане на одиторски ангажимент.</w:t>
      </w:r>
      <w:r w:rsidR="00416C84"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Планиране.</w:t>
      </w:r>
    </w:p>
    <w:p w14:paraId="6B7EBE5F" w14:textId="3D3E2469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Същественост. Същност, видове и определяне на праговете на същественост. Значение на праговете на същественост.</w:t>
      </w:r>
    </w:p>
    <w:p w14:paraId="785A2D95" w14:textId="24EC3AE8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Одиторски риск. Видове рискове. Оценка на одиторския риск.</w:t>
      </w:r>
    </w:p>
    <w:p w14:paraId="36939CB3" w14:textId="73559341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Извадки – видове и начин на използване.</w:t>
      </w:r>
    </w:p>
    <w:p w14:paraId="57EF4456" w14:textId="6D36E99E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Тестове на контрола.</w:t>
      </w:r>
    </w:p>
    <w:p w14:paraId="111D71C2" w14:textId="5686AEA0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Детайлни тестове по същество.</w:t>
      </w:r>
    </w:p>
    <w:p w14:paraId="31A1E323" w14:textId="6896830E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Аналитични процедури.</w:t>
      </w:r>
    </w:p>
    <w:p w14:paraId="2A939061" w14:textId="7BC4A52C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Заключителна фаза на одита. Таблици на грешките. Писмо от ръководството. Одиторски доклад. Видове одиторско мнение.</w:t>
      </w:r>
    </w:p>
    <w:p w14:paraId="7D352BD1" w14:textId="77777777" w:rsidR="0038799F" w:rsidRDefault="0038799F" w:rsidP="0038799F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5A5C530" w14:textId="58A8FDC8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61CC862" w14:textId="57CAB28F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Конспектът е основен ориентир при подготовката на студентите за държавния изпит.</w:t>
      </w:r>
    </w:p>
    <w:p w14:paraId="1630EB59" w14:textId="6DC16F2D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23D19197" w14:textId="11780800" w:rsidR="008C2F35" w:rsidRPr="00560986" w:rsidRDefault="00560986" w:rsidP="008C2F35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</w:t>
      </w:r>
      <w:r w:rsidR="001C3F1A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Конспектът</w:t>
      </w:r>
      <w:r w:rsidR="001C3F1A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</w:t>
      </w:r>
      <w:bookmarkStart w:id="0" w:name="_GoBack"/>
      <w:bookmarkEnd w:id="0"/>
      <w:r w:rsidR="008C2F35"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е</w:t>
      </w:r>
      <w:r w:rsidR="008C2F35"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="008C2F35"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о</w:t>
      </w:r>
      <w:r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бсъден и приет на заседание на К</w:t>
      </w:r>
      <w:r w:rsidR="008C2F35"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атедрения съвет на катедра „Икономика“ (Протокол № 3/29.11.2023</w:t>
      </w:r>
      <w:r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г.) и на Ф</w:t>
      </w:r>
      <w:r w:rsidR="008C2F35" w:rsidRPr="00560986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акултетен съвет на факултет „Социални, стопански и компютърни науки“ (Протокол № 4/01.12.2023 г.).</w:t>
      </w:r>
    </w:p>
    <w:p w14:paraId="6403F296" w14:textId="77777777" w:rsidR="003F3B96" w:rsidRPr="003F3B96" w:rsidRDefault="003F3B96" w:rsidP="003F3B96">
      <w:pPr>
        <w:rPr>
          <w:rFonts w:ascii="Calibri" w:eastAsia="Calibri" w:hAnsi="Calibri" w:cs="Times New Roman"/>
          <w:kern w:val="0"/>
          <w14:ligatures w14:val="none"/>
        </w:rPr>
      </w:pPr>
    </w:p>
    <w:p w14:paraId="4328B0B8" w14:textId="77777777" w:rsidR="002424A0" w:rsidRP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48DB8627" w14:textId="28B6596A" w:rsidR="004360EB" w:rsidRPr="002424A0" w:rsidRDefault="004360EB" w:rsidP="002424A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769109C7" w14:textId="35310211" w:rsidR="004360EB" w:rsidRPr="002424A0" w:rsidRDefault="004360EB" w:rsidP="002424A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342919DF" w14:textId="77777777" w:rsidR="004360EB" w:rsidRPr="00233D5E" w:rsidRDefault="004360E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sectPr w:rsidR="004360EB" w:rsidRPr="0023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ACD79"/>
    <w:multiLevelType w:val="singleLevel"/>
    <w:tmpl w:val="FFFACD7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2A61491"/>
    <w:multiLevelType w:val="hybridMultilevel"/>
    <w:tmpl w:val="6644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4469"/>
    <w:multiLevelType w:val="hybridMultilevel"/>
    <w:tmpl w:val="ED8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6F61"/>
    <w:multiLevelType w:val="hybridMultilevel"/>
    <w:tmpl w:val="D26AE616"/>
    <w:lvl w:ilvl="0" w:tplc="285E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C2B"/>
    <w:multiLevelType w:val="hybridMultilevel"/>
    <w:tmpl w:val="95185306"/>
    <w:lvl w:ilvl="0" w:tplc="609228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2752B"/>
    <w:multiLevelType w:val="hybridMultilevel"/>
    <w:tmpl w:val="97E6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683C"/>
    <w:multiLevelType w:val="hybridMultilevel"/>
    <w:tmpl w:val="589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411A7"/>
    <w:multiLevelType w:val="hybridMultilevel"/>
    <w:tmpl w:val="EFBE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E"/>
    <w:rsid w:val="00016194"/>
    <w:rsid w:val="00027C0D"/>
    <w:rsid w:val="0009710B"/>
    <w:rsid w:val="001C327B"/>
    <w:rsid w:val="001C3F1A"/>
    <w:rsid w:val="00233D5E"/>
    <w:rsid w:val="002424A0"/>
    <w:rsid w:val="002E1A35"/>
    <w:rsid w:val="0038799F"/>
    <w:rsid w:val="003F3B96"/>
    <w:rsid w:val="00416C84"/>
    <w:rsid w:val="004360EB"/>
    <w:rsid w:val="004A525D"/>
    <w:rsid w:val="004C0AB0"/>
    <w:rsid w:val="00560986"/>
    <w:rsid w:val="005617AB"/>
    <w:rsid w:val="005C7BCA"/>
    <w:rsid w:val="0065185B"/>
    <w:rsid w:val="008C2F35"/>
    <w:rsid w:val="008F7612"/>
    <w:rsid w:val="009141F9"/>
    <w:rsid w:val="00965EE5"/>
    <w:rsid w:val="009A464C"/>
    <w:rsid w:val="00A11A50"/>
    <w:rsid w:val="00AE47C9"/>
    <w:rsid w:val="00C2221D"/>
    <w:rsid w:val="00C557FC"/>
    <w:rsid w:val="00CA37B1"/>
    <w:rsid w:val="00E06A9B"/>
    <w:rsid w:val="00E2578F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3F0F"/>
  <w15:chartTrackingRefBased/>
  <w15:docId w15:val="{5B8C8EC1-EA8C-431C-A101-CF56025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Севдалина Спасова</cp:lastModifiedBy>
  <cp:revision>6</cp:revision>
  <cp:lastPrinted>2024-02-12T10:33:00Z</cp:lastPrinted>
  <dcterms:created xsi:type="dcterms:W3CDTF">2024-01-24T10:03:00Z</dcterms:created>
  <dcterms:modified xsi:type="dcterms:W3CDTF">2024-02-12T10:33:00Z</dcterms:modified>
</cp:coreProperties>
</file>