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310" w:rsidRDefault="00D37310">
      <w:pPr>
        <w:pBdr>
          <w:top w:val="nil"/>
          <w:left w:val="nil"/>
          <w:bottom w:val="nil"/>
          <w:right w:val="nil"/>
          <w:between w:val="nil"/>
        </w:pBdr>
        <w:spacing w:line="276" w:lineRule="auto"/>
      </w:pPr>
    </w:p>
    <w:p w:rsidR="00D37310" w:rsidRDefault="00D37310">
      <w:pPr>
        <w:pBdr>
          <w:top w:val="nil"/>
          <w:left w:val="nil"/>
          <w:bottom w:val="nil"/>
          <w:right w:val="nil"/>
          <w:between w:val="nil"/>
        </w:pBdr>
        <w:rPr>
          <w:color w:val="000000"/>
          <w:sz w:val="20"/>
          <w:szCs w:val="20"/>
        </w:rPr>
      </w:pPr>
    </w:p>
    <w:p w:rsidR="00D37310" w:rsidRDefault="00D37310">
      <w:pPr>
        <w:pBdr>
          <w:top w:val="nil"/>
          <w:left w:val="nil"/>
          <w:bottom w:val="nil"/>
          <w:right w:val="nil"/>
          <w:between w:val="nil"/>
        </w:pBdr>
        <w:rPr>
          <w:color w:val="000000"/>
          <w:sz w:val="20"/>
          <w:szCs w:val="20"/>
        </w:rPr>
      </w:pPr>
    </w:p>
    <w:p w:rsidR="00D37310" w:rsidRDefault="00D37310">
      <w:pPr>
        <w:pBdr>
          <w:top w:val="nil"/>
          <w:left w:val="nil"/>
          <w:bottom w:val="nil"/>
          <w:right w:val="nil"/>
          <w:between w:val="nil"/>
        </w:pBdr>
        <w:rPr>
          <w:color w:val="000000"/>
          <w:sz w:val="20"/>
          <w:szCs w:val="20"/>
        </w:rPr>
      </w:pPr>
    </w:p>
    <w:p w:rsidR="00D37310" w:rsidRDefault="00D30A74">
      <w:pPr>
        <w:pStyle w:val="Heading1"/>
        <w:ind w:right="167" w:firstLine="112"/>
        <w:jc w:val="center"/>
      </w:pPr>
      <w:r>
        <w:t>ДОГОВОР</w:t>
      </w:r>
    </w:p>
    <w:p w:rsidR="00D37310" w:rsidRDefault="00D30A74">
      <w:pPr>
        <w:pBdr>
          <w:top w:val="nil"/>
          <w:left w:val="nil"/>
          <w:bottom w:val="nil"/>
          <w:right w:val="nil"/>
          <w:between w:val="nil"/>
        </w:pBdr>
        <w:tabs>
          <w:tab w:val="left" w:pos="2249"/>
        </w:tabs>
        <w:spacing w:before="3" w:line="446" w:lineRule="auto"/>
        <w:ind w:left="540" w:right="2869" w:firstLine="2558"/>
        <w:rPr>
          <w:color w:val="000000"/>
          <w:sz w:val="24"/>
          <w:szCs w:val="24"/>
        </w:rPr>
      </w:pPr>
      <w:r>
        <w:rPr>
          <w:color w:val="000000"/>
          <w:sz w:val="24"/>
          <w:szCs w:val="24"/>
        </w:rPr>
        <w:t>(проект – не се попълва от участниците) Днес,</w:t>
      </w:r>
      <w:r>
        <w:rPr>
          <w:color w:val="000000"/>
          <w:sz w:val="24"/>
          <w:szCs w:val="24"/>
        </w:rPr>
        <w:tab/>
        <w:t>2022 год. в гр. Варна, между:</w:t>
      </w:r>
      <w:bookmarkStart w:id="0" w:name="_GoBack"/>
      <w:bookmarkEnd w:id="0"/>
    </w:p>
    <w:p w:rsidR="00D37310" w:rsidRDefault="00D30A74">
      <w:pPr>
        <w:numPr>
          <w:ilvl w:val="0"/>
          <w:numId w:val="11"/>
        </w:numPr>
        <w:pBdr>
          <w:top w:val="nil"/>
          <w:left w:val="nil"/>
          <w:bottom w:val="nil"/>
          <w:right w:val="nil"/>
          <w:between w:val="nil"/>
        </w:pBdr>
        <w:tabs>
          <w:tab w:val="left" w:pos="342"/>
        </w:tabs>
        <w:spacing w:before="5" w:line="276" w:lineRule="auto"/>
        <w:ind w:right="112" w:firstLine="0"/>
        <w:jc w:val="both"/>
        <w:rPr>
          <w:color w:val="000000"/>
          <w:sz w:val="24"/>
          <w:szCs w:val="24"/>
        </w:rPr>
      </w:pPr>
      <w:r>
        <w:rPr>
          <w:b/>
          <w:color w:val="000000"/>
          <w:sz w:val="24"/>
          <w:szCs w:val="24"/>
        </w:rPr>
        <w:t xml:space="preserve">ВАРНЕНСКИ СВОБОДЕН УНИВЕРСИТЕТ „ЧЕРНОРИЗЕЦ ХРАБЪР“, </w:t>
      </w:r>
      <w:r>
        <w:rPr>
          <w:color w:val="000000"/>
          <w:sz w:val="24"/>
          <w:szCs w:val="24"/>
        </w:rPr>
        <w:t xml:space="preserve">със седалище и адрес на управление: гр. Варна, к.к. „Чайка“, ул. „Янко Славчев“ №84, ЕИК </w:t>
      </w:r>
      <w:r>
        <w:rPr>
          <w:color w:val="333333"/>
          <w:sz w:val="24"/>
          <w:szCs w:val="24"/>
        </w:rPr>
        <w:t>103010965</w:t>
      </w:r>
      <w:r>
        <w:rPr>
          <w:color w:val="000000"/>
          <w:sz w:val="24"/>
          <w:szCs w:val="24"/>
        </w:rPr>
        <w:t xml:space="preserve">, представлявано от доц. д-р Красимир Недялков - Президент, от една страна, наречен за краткост </w:t>
      </w:r>
      <w:r>
        <w:rPr>
          <w:b/>
          <w:color w:val="000000"/>
          <w:sz w:val="24"/>
          <w:szCs w:val="24"/>
        </w:rPr>
        <w:t xml:space="preserve">ВЪЗЛОЖИТЕЛ, </w:t>
      </w:r>
      <w:r>
        <w:rPr>
          <w:color w:val="000000"/>
          <w:sz w:val="24"/>
          <w:szCs w:val="24"/>
        </w:rPr>
        <w:t>от една страна,</w:t>
      </w:r>
    </w:p>
    <w:p w:rsidR="00D37310" w:rsidRDefault="00D30A74">
      <w:pPr>
        <w:pBdr>
          <w:top w:val="nil"/>
          <w:left w:val="nil"/>
          <w:bottom w:val="nil"/>
          <w:right w:val="nil"/>
          <w:between w:val="nil"/>
        </w:pBdr>
        <w:spacing w:line="274" w:lineRule="auto"/>
        <w:ind w:left="112"/>
        <w:rPr>
          <w:color w:val="000000"/>
          <w:sz w:val="24"/>
          <w:szCs w:val="24"/>
        </w:rPr>
      </w:pPr>
      <w:r>
        <w:rPr>
          <w:color w:val="000000"/>
          <w:sz w:val="24"/>
          <w:szCs w:val="24"/>
        </w:rPr>
        <w:t>и</w:t>
      </w:r>
    </w:p>
    <w:p w:rsidR="00D37310" w:rsidRDefault="00D30A74">
      <w:pPr>
        <w:pBdr>
          <w:top w:val="nil"/>
          <w:left w:val="nil"/>
          <w:bottom w:val="nil"/>
          <w:right w:val="nil"/>
          <w:between w:val="nil"/>
        </w:pBdr>
        <w:tabs>
          <w:tab w:val="left" w:pos="9971"/>
        </w:tabs>
        <w:spacing w:before="1"/>
        <w:ind w:left="540"/>
        <w:jc w:val="both"/>
        <w:rPr>
          <w:color w:val="000000"/>
          <w:sz w:val="24"/>
          <w:szCs w:val="24"/>
        </w:rPr>
      </w:pPr>
      <w:r>
        <w:rPr>
          <w:b/>
          <w:color w:val="000000"/>
          <w:sz w:val="24"/>
          <w:szCs w:val="24"/>
        </w:rPr>
        <w:t>2</w:t>
      </w:r>
      <w:r>
        <w:rPr>
          <w:color w:val="000000"/>
          <w:sz w:val="24"/>
          <w:szCs w:val="24"/>
        </w:rPr>
        <w:t>…………………………. с адрес/със седалище и адрес на управление</w:t>
      </w:r>
      <w:r>
        <w:rPr>
          <w:color w:val="000000"/>
          <w:sz w:val="24"/>
          <w:szCs w:val="24"/>
        </w:rPr>
        <w:tab/>
        <w:t>,</w:t>
      </w:r>
    </w:p>
    <w:p w:rsidR="00D37310" w:rsidRDefault="00D30A74">
      <w:pPr>
        <w:tabs>
          <w:tab w:val="left" w:pos="8249"/>
        </w:tabs>
        <w:ind w:left="112" w:right="174"/>
        <w:jc w:val="both"/>
        <w:rPr>
          <w:sz w:val="24"/>
          <w:szCs w:val="24"/>
        </w:rPr>
      </w:pPr>
      <w:r>
        <w:rPr>
          <w:sz w:val="24"/>
          <w:szCs w:val="24"/>
        </w:rPr>
        <w:t>с ЕИК / код по Регистър БУЛСТАТ……………./регистрационен номер или друг идентификационен код (</w:t>
      </w:r>
      <w:r>
        <w:rPr>
          <w:i/>
          <w:sz w:val="24"/>
          <w:szCs w:val="24"/>
        </w:rPr>
        <w:t>ако изпълнителят е лице, установено в друга държава членка на ЕС или трета страна</w:t>
      </w:r>
      <w:r>
        <w:rPr>
          <w:sz w:val="24"/>
          <w:szCs w:val="24"/>
        </w:rPr>
        <w:t>) и ДДС номер …………………… представлявано от</w:t>
      </w:r>
      <w:r>
        <w:rPr>
          <w:sz w:val="24"/>
          <w:szCs w:val="24"/>
        </w:rPr>
        <w:tab/>
        <w:t>(имена на лицето</w:t>
      </w:r>
    </w:p>
    <w:p w:rsidR="00D37310" w:rsidRDefault="00D30A74">
      <w:pPr>
        <w:pBdr>
          <w:top w:val="nil"/>
          <w:left w:val="nil"/>
          <w:bottom w:val="nil"/>
          <w:right w:val="nil"/>
          <w:between w:val="nil"/>
        </w:pBdr>
        <w:ind w:left="112" w:right="176"/>
        <w:jc w:val="both"/>
        <w:rPr>
          <w:color w:val="000000"/>
          <w:sz w:val="24"/>
          <w:szCs w:val="24"/>
        </w:rPr>
      </w:pPr>
      <w:r>
        <w:rPr>
          <w:color w:val="000000"/>
          <w:sz w:val="24"/>
          <w:szCs w:val="24"/>
        </w:rPr>
        <w:t>или лицата, представляващи изпълнителя), в качеството на ……. (длъжност на лицето или лицата, представляващи изпълнителя, съгласно …… (документ или акт, от който произтичат правомощията на лицето или лицата, представляващи изпълнителя – ако е приложимо), наричан за краткост ИЗПЪЛНИТЕЛ, от друга страна,</w:t>
      </w:r>
    </w:p>
    <w:p w:rsidR="00D37310" w:rsidRDefault="00D30A74">
      <w:pPr>
        <w:pBdr>
          <w:top w:val="nil"/>
          <w:left w:val="nil"/>
          <w:bottom w:val="nil"/>
          <w:right w:val="nil"/>
          <w:between w:val="nil"/>
        </w:pBdr>
        <w:spacing w:before="41"/>
        <w:ind w:left="112" w:right="175" w:firstLine="427"/>
        <w:jc w:val="both"/>
        <w:rPr>
          <w:color w:val="000000"/>
          <w:sz w:val="24"/>
          <w:szCs w:val="24"/>
        </w:rPr>
      </w:pPr>
      <w:r>
        <w:rPr>
          <w:color w:val="000000"/>
          <w:sz w:val="24"/>
          <w:szCs w:val="24"/>
        </w:rPr>
        <w:t>(ВЪЗЛОЖИТЕЛЯТ и ИЗПЪЛНИТЕЛЯТ наричани заедно „Страните“, а всеки от тях поотделно „Страна“);</w:t>
      </w:r>
    </w:p>
    <w:p w:rsidR="00D37310" w:rsidRDefault="00D30A74">
      <w:pPr>
        <w:pBdr>
          <w:top w:val="nil"/>
          <w:left w:val="nil"/>
          <w:bottom w:val="nil"/>
          <w:right w:val="nil"/>
          <w:between w:val="nil"/>
        </w:pBdr>
        <w:spacing w:before="38"/>
        <w:ind w:left="112" w:right="169" w:firstLine="427"/>
        <w:jc w:val="both"/>
        <w:rPr>
          <w:color w:val="000000"/>
          <w:sz w:val="24"/>
          <w:szCs w:val="24"/>
        </w:rPr>
      </w:pPr>
      <w:r>
        <w:rPr>
          <w:color w:val="000000"/>
          <w:sz w:val="24"/>
          <w:szCs w:val="24"/>
        </w:rPr>
        <w:t>и на основание чл. 50 - 53 от Закон за управление на средствата от европейските структурни и инвестиционни фондове (ЗУСЕСИФ), чл. 10 от Постановление № 160 на Министерския съвет на Р България от 8 юли, 2016 г. и Решение № ….….…./…. на …………….. за определяне на изпълнител след проведен избор с публична покана № .................../...........2022 г. с предмет: “Доставка на облачни услуги и софтуер”, се сключи този договор („Договора/Договорът“) при следните условия:</w:t>
      </w:r>
    </w:p>
    <w:p w:rsidR="00D37310" w:rsidRDefault="00D37310">
      <w:pPr>
        <w:pBdr>
          <w:top w:val="nil"/>
          <w:left w:val="nil"/>
          <w:bottom w:val="nil"/>
          <w:right w:val="nil"/>
          <w:between w:val="nil"/>
        </w:pBdr>
        <w:spacing w:before="4"/>
        <w:rPr>
          <w:color w:val="000000"/>
          <w:sz w:val="21"/>
          <w:szCs w:val="21"/>
        </w:rPr>
      </w:pPr>
    </w:p>
    <w:p w:rsidR="00D37310" w:rsidRDefault="00D30A74">
      <w:pPr>
        <w:pStyle w:val="Heading1"/>
        <w:ind w:left="4364"/>
        <w:jc w:val="both"/>
      </w:pPr>
      <w:r>
        <w:t>І. ПРЕДМЕТ</w:t>
      </w:r>
    </w:p>
    <w:p w:rsidR="00D37310" w:rsidRDefault="00D30A74">
      <w:pPr>
        <w:pBdr>
          <w:top w:val="nil"/>
          <w:left w:val="nil"/>
          <w:bottom w:val="nil"/>
          <w:right w:val="nil"/>
          <w:between w:val="nil"/>
        </w:pBdr>
        <w:spacing w:before="115"/>
        <w:ind w:left="112" w:right="168" w:firstLine="427"/>
        <w:jc w:val="both"/>
        <w:rPr>
          <w:color w:val="000000"/>
          <w:sz w:val="24"/>
          <w:szCs w:val="24"/>
        </w:rPr>
      </w:pPr>
      <w:r>
        <w:rPr>
          <w:color w:val="000000"/>
          <w:sz w:val="24"/>
          <w:szCs w:val="24"/>
        </w:rPr>
        <w:t>Чл. 1. (1) ВЪЗЛОЖИТЕЛЯТ възлага, а ИЗПЪЛНИТЕЛЯТ приема да извърши доставка на облачни услуги за нуждите на Варненски свободен университет „Черноризец Храбър“, съгласно Техническата спецификация на ВЪЗЛОЖИТЕЛЯ (Приложение №1) и детайлно описано в Техническото предложение на ИЗПЪЛНИТЕЛЯ и ценовото предложение на Изпълнителя (Приложения №2), неразделна част от Договора в изпълнение на проект № BG05M20P001-2.016-0025 „Създаване на мултидисциплинарна образователна среда за развитие на кадри с интегрални компетентности в областта на биомедицината и здравеопазването“ по ОП „Наука и образование за интелигентен растеж“, обявена от Варненски свободен университет „Черноризец Храбър“, срещу задължението на ВЪЗЛОЖИТЕЛЯ да го приеме и да заплати договорената цена съгласно условията, посочени по- долу.</w:t>
      </w:r>
    </w:p>
    <w:p w:rsidR="00D37310" w:rsidRDefault="00D30A74">
      <w:pPr>
        <w:pBdr>
          <w:top w:val="nil"/>
          <w:left w:val="nil"/>
          <w:bottom w:val="nil"/>
          <w:right w:val="nil"/>
          <w:between w:val="nil"/>
        </w:pBdr>
        <w:ind w:left="112" w:right="168" w:firstLine="450"/>
        <w:jc w:val="both"/>
        <w:rPr>
          <w:color w:val="000000"/>
          <w:sz w:val="24"/>
          <w:szCs w:val="24"/>
        </w:rPr>
      </w:pPr>
      <w:r>
        <w:rPr>
          <w:color w:val="000000"/>
          <w:sz w:val="24"/>
          <w:szCs w:val="24"/>
        </w:rPr>
        <w:t xml:space="preserve"> (2) ИЗПЪЛНИТЕЛЯТ се задължава да изпълни дейностите по ал. 1 в съответствие с изискванията на Техническата спецификация на ВЪЗЛОЖИТЕЛЯ, Техническото и Ценовото Предложение на ИЗПЪЛНИТЕЛЯ, които са неразделна част от настоящия Договор, в сроковете по настоящия Договор.</w:t>
      </w:r>
    </w:p>
    <w:p w:rsidR="00D37310" w:rsidRDefault="00D37310">
      <w:pPr>
        <w:pBdr>
          <w:top w:val="nil"/>
          <w:left w:val="nil"/>
          <w:bottom w:val="nil"/>
          <w:right w:val="nil"/>
          <w:between w:val="nil"/>
        </w:pBdr>
        <w:spacing w:before="3"/>
        <w:rPr>
          <w:color w:val="000000"/>
          <w:sz w:val="13"/>
          <w:szCs w:val="13"/>
        </w:rPr>
      </w:pPr>
    </w:p>
    <w:p w:rsidR="00D37310" w:rsidRDefault="00D30A74">
      <w:pPr>
        <w:pStyle w:val="Heading1"/>
        <w:spacing w:before="90"/>
        <w:ind w:right="169" w:firstLine="112"/>
        <w:jc w:val="center"/>
      </w:pPr>
      <w:r>
        <w:t>ІІ. ЦЕНА И НАЧИН НА ПЛАЩАНЕ</w:t>
      </w:r>
    </w:p>
    <w:p w:rsidR="00D37310" w:rsidRPr="00E91618" w:rsidRDefault="00D30A74">
      <w:pPr>
        <w:pBdr>
          <w:top w:val="nil"/>
          <w:left w:val="nil"/>
          <w:bottom w:val="nil"/>
          <w:right w:val="nil"/>
          <w:between w:val="nil"/>
        </w:pBdr>
        <w:tabs>
          <w:tab w:val="left" w:pos="1161"/>
          <w:tab w:val="left" w:pos="1662"/>
          <w:tab w:val="left" w:pos="3687"/>
          <w:tab w:val="left" w:pos="4486"/>
          <w:tab w:val="left" w:pos="5222"/>
          <w:tab w:val="left" w:pos="5601"/>
          <w:tab w:val="left" w:pos="6565"/>
          <w:tab w:val="left" w:pos="9741"/>
        </w:tabs>
        <w:spacing w:before="115"/>
        <w:ind w:left="112" w:right="170" w:firstLine="427"/>
        <w:rPr>
          <w:color w:val="000000"/>
          <w:sz w:val="24"/>
          <w:szCs w:val="24"/>
        </w:rPr>
      </w:pPr>
      <w:r>
        <w:rPr>
          <w:color w:val="000000"/>
          <w:sz w:val="24"/>
          <w:szCs w:val="24"/>
        </w:rPr>
        <w:t>Чл. 2. (1) За изпълнението на предмета на Договора, ВЪЗЛОЖИТЕЛЯТ се задължава да заплати</w:t>
      </w:r>
      <w:r>
        <w:rPr>
          <w:color w:val="000000"/>
          <w:sz w:val="24"/>
          <w:szCs w:val="24"/>
        </w:rPr>
        <w:tab/>
        <w:t>на</w:t>
      </w:r>
      <w:r>
        <w:rPr>
          <w:color w:val="000000"/>
          <w:sz w:val="24"/>
          <w:szCs w:val="24"/>
        </w:rPr>
        <w:tab/>
        <w:t>ИЗПЪЛНИТЕЛЯ</w:t>
      </w:r>
      <w:r>
        <w:rPr>
          <w:color w:val="000000"/>
          <w:sz w:val="24"/>
          <w:szCs w:val="24"/>
        </w:rPr>
        <w:tab/>
      </w:r>
      <w:r w:rsidRPr="00E91618">
        <w:rPr>
          <w:color w:val="000000"/>
          <w:sz w:val="24"/>
          <w:szCs w:val="24"/>
        </w:rPr>
        <w:t>общата ма</w:t>
      </w:r>
      <w:r w:rsidRPr="00E91618">
        <w:rPr>
          <w:sz w:val="24"/>
          <w:szCs w:val="24"/>
        </w:rPr>
        <w:t>ксимална</w:t>
      </w:r>
      <w:r w:rsidRPr="00E91618">
        <w:rPr>
          <w:color w:val="000000"/>
          <w:sz w:val="24"/>
          <w:szCs w:val="24"/>
        </w:rPr>
        <w:tab/>
        <w:t>цена</w:t>
      </w:r>
      <w:r w:rsidRPr="00E91618">
        <w:rPr>
          <w:color w:val="000000"/>
          <w:sz w:val="24"/>
          <w:szCs w:val="24"/>
        </w:rPr>
        <w:tab/>
        <w:t>в</w:t>
      </w:r>
      <w:r w:rsidRPr="00E91618">
        <w:rPr>
          <w:color w:val="000000"/>
          <w:sz w:val="24"/>
          <w:szCs w:val="24"/>
        </w:rPr>
        <w:tab/>
        <w:t>размер</w:t>
      </w:r>
      <w:r w:rsidRPr="00E91618">
        <w:rPr>
          <w:color w:val="000000"/>
          <w:sz w:val="24"/>
          <w:szCs w:val="24"/>
        </w:rPr>
        <w:tab/>
        <w:t>на</w:t>
      </w:r>
      <w:r w:rsidRPr="00E91618">
        <w:rPr>
          <w:color w:val="000000"/>
          <w:sz w:val="24"/>
          <w:szCs w:val="24"/>
        </w:rPr>
        <w:tab/>
        <w:t>лв.</w:t>
      </w:r>
    </w:p>
    <w:p w:rsidR="00D37310" w:rsidRPr="00E91618" w:rsidRDefault="00D30A74">
      <w:pPr>
        <w:pBdr>
          <w:top w:val="nil"/>
          <w:left w:val="nil"/>
          <w:bottom w:val="nil"/>
          <w:right w:val="nil"/>
          <w:between w:val="nil"/>
        </w:pBdr>
        <w:tabs>
          <w:tab w:val="left" w:pos="3322"/>
          <w:tab w:val="left" w:pos="4176"/>
          <w:tab w:val="left" w:pos="5253"/>
          <w:tab w:val="left" w:pos="6810"/>
          <w:tab w:val="left" w:pos="9741"/>
        </w:tabs>
        <w:ind w:left="112"/>
        <w:rPr>
          <w:color w:val="000000"/>
          <w:sz w:val="24"/>
          <w:szCs w:val="24"/>
        </w:rPr>
      </w:pPr>
      <w:r w:rsidRPr="00E91618">
        <w:rPr>
          <w:color w:val="000000"/>
          <w:sz w:val="24"/>
          <w:szCs w:val="24"/>
        </w:rPr>
        <w:t>(…………....................…..)</w:t>
      </w:r>
      <w:r w:rsidRPr="00E91618">
        <w:rPr>
          <w:color w:val="000000"/>
          <w:sz w:val="24"/>
          <w:szCs w:val="24"/>
        </w:rPr>
        <w:tab/>
        <w:t>без</w:t>
      </w:r>
      <w:r w:rsidRPr="00E91618">
        <w:rPr>
          <w:color w:val="000000"/>
          <w:sz w:val="24"/>
          <w:szCs w:val="24"/>
        </w:rPr>
        <w:tab/>
        <w:t>ДДС,</w:t>
      </w:r>
      <w:r w:rsidRPr="00E91618">
        <w:rPr>
          <w:color w:val="000000"/>
          <w:sz w:val="24"/>
          <w:szCs w:val="24"/>
        </w:rPr>
        <w:tab/>
        <w:t>съответно</w:t>
      </w:r>
      <w:r w:rsidRPr="00E91618">
        <w:rPr>
          <w:color w:val="000000"/>
          <w:sz w:val="24"/>
          <w:szCs w:val="24"/>
        </w:rPr>
        <w:tab/>
        <w:t>…………………………</w:t>
      </w:r>
      <w:r w:rsidRPr="00E91618">
        <w:rPr>
          <w:color w:val="000000"/>
          <w:sz w:val="24"/>
          <w:szCs w:val="24"/>
        </w:rPr>
        <w:tab/>
        <w:t>лв.</w:t>
      </w:r>
    </w:p>
    <w:p w:rsidR="00D37310" w:rsidRDefault="00D30A74">
      <w:pPr>
        <w:pBdr>
          <w:top w:val="nil"/>
          <w:left w:val="nil"/>
          <w:bottom w:val="nil"/>
          <w:right w:val="nil"/>
          <w:between w:val="nil"/>
        </w:pBdr>
        <w:ind w:left="112"/>
        <w:rPr>
          <w:color w:val="000000"/>
          <w:sz w:val="24"/>
          <w:szCs w:val="24"/>
        </w:rPr>
      </w:pPr>
      <w:r w:rsidRPr="00E91618">
        <w:rPr>
          <w:color w:val="000000"/>
          <w:sz w:val="24"/>
          <w:szCs w:val="24"/>
        </w:rPr>
        <w:t>(…………....................…..) с ДДС</w:t>
      </w:r>
      <w:r w:rsidRPr="00E91618">
        <w:rPr>
          <w:sz w:val="24"/>
          <w:szCs w:val="24"/>
        </w:rPr>
        <w:t>. Максималната цена включва  месечни такси от</w:t>
      </w:r>
      <w:r>
        <w:rPr>
          <w:sz w:val="24"/>
          <w:szCs w:val="24"/>
        </w:rPr>
        <w:t xml:space="preserve"> ………............(…....................................……………словом) лева, без ДДС, съответно</w:t>
      </w:r>
      <w:r>
        <w:rPr>
          <w:sz w:val="24"/>
          <w:szCs w:val="24"/>
        </w:rPr>
        <w:tab/>
        <w:t>…………………………</w:t>
      </w:r>
      <w:r>
        <w:rPr>
          <w:sz w:val="24"/>
          <w:szCs w:val="24"/>
        </w:rPr>
        <w:tab/>
        <w:t xml:space="preserve">лв. (…………....................…..) с ДДС </w:t>
      </w:r>
      <w:r>
        <w:rPr>
          <w:color w:val="000000"/>
          <w:sz w:val="24"/>
          <w:szCs w:val="24"/>
        </w:rPr>
        <w:t xml:space="preserve"> съгласно Ценовото предложение на ИЗПЪЛНИТЕЛЯ, неразделна част от настоящия Договор, изплатена по следния начин:</w:t>
      </w:r>
    </w:p>
    <w:p w:rsidR="00D37310" w:rsidRDefault="00D30A74">
      <w:pPr>
        <w:pBdr>
          <w:top w:val="nil"/>
          <w:left w:val="nil"/>
          <w:bottom w:val="nil"/>
          <w:right w:val="nil"/>
          <w:between w:val="nil"/>
        </w:pBdr>
        <w:tabs>
          <w:tab w:val="left" w:pos="3786"/>
        </w:tabs>
        <w:ind w:left="112" w:right="173" w:firstLine="427"/>
        <w:rPr>
          <w:sz w:val="24"/>
          <w:szCs w:val="24"/>
          <w:highlight w:val="yellow"/>
        </w:rPr>
      </w:pPr>
      <w:r>
        <w:rPr>
          <w:color w:val="000000"/>
          <w:sz w:val="24"/>
          <w:szCs w:val="24"/>
        </w:rPr>
        <w:t xml:space="preserve">2.1. </w:t>
      </w:r>
      <w:r>
        <w:rPr>
          <w:sz w:val="24"/>
          <w:szCs w:val="24"/>
          <w:highlight w:val="white"/>
        </w:rPr>
        <w:t xml:space="preserve">Две авансови плащания за период от по три месеца след сключване на договора и след изтичане на първите три месеца от използването на услугата и финално плащане в края на периода след подписване на Приемо-предавателен протокол и представяне на фактура. </w:t>
      </w:r>
    </w:p>
    <w:p w:rsidR="00D37310" w:rsidRDefault="00D37310">
      <w:pPr>
        <w:pBdr>
          <w:top w:val="nil"/>
          <w:left w:val="nil"/>
          <w:bottom w:val="nil"/>
          <w:right w:val="nil"/>
          <w:between w:val="nil"/>
        </w:pBdr>
        <w:tabs>
          <w:tab w:val="left" w:pos="3786"/>
        </w:tabs>
        <w:ind w:left="112" w:right="173" w:firstLine="427"/>
        <w:rPr>
          <w:sz w:val="24"/>
          <w:szCs w:val="24"/>
          <w:highlight w:val="yellow"/>
        </w:rPr>
      </w:pPr>
    </w:p>
    <w:p w:rsidR="00D37310" w:rsidRPr="008309FE" w:rsidRDefault="00D30A74" w:rsidP="008309FE">
      <w:pPr>
        <w:numPr>
          <w:ilvl w:val="0"/>
          <w:numId w:val="8"/>
        </w:numPr>
        <w:pBdr>
          <w:top w:val="nil"/>
          <w:left w:val="nil"/>
          <w:bottom w:val="nil"/>
          <w:right w:val="nil"/>
          <w:between w:val="nil"/>
        </w:pBdr>
        <w:tabs>
          <w:tab w:val="left" w:pos="961"/>
        </w:tabs>
        <w:ind w:right="167" w:firstLine="427"/>
        <w:jc w:val="both"/>
        <w:rPr>
          <w:color w:val="000000"/>
        </w:rPr>
      </w:pPr>
      <w:r>
        <w:rPr>
          <w:sz w:val="24"/>
          <w:szCs w:val="24"/>
        </w:rPr>
        <w:t xml:space="preserve">Плащанията </w:t>
      </w:r>
      <w:r>
        <w:rPr>
          <w:color w:val="000000"/>
          <w:sz w:val="24"/>
          <w:szCs w:val="24"/>
        </w:rPr>
        <w:t xml:space="preserve">по ал.1 буква а започват да се дължат от </w:t>
      </w:r>
      <w:r w:rsidR="008309FE" w:rsidRPr="00E91618">
        <w:rPr>
          <w:sz w:val="24"/>
          <w:szCs w:val="24"/>
        </w:rPr>
        <w:t>ВЪЗДЛОЖИТЕЛЯ</w:t>
      </w:r>
      <w:r w:rsidR="00E91618" w:rsidRPr="00E91618">
        <w:rPr>
          <w:sz w:val="24"/>
          <w:szCs w:val="24"/>
        </w:rPr>
        <w:t xml:space="preserve"> </w:t>
      </w:r>
      <w:r w:rsidRPr="008309FE">
        <w:rPr>
          <w:color w:val="000000"/>
          <w:sz w:val="24"/>
          <w:szCs w:val="24"/>
        </w:rPr>
        <w:t>считано от началната дата на предоставяне на услугата, удостоверено с прием</w:t>
      </w:r>
      <w:r w:rsidRPr="008309FE">
        <w:rPr>
          <w:sz w:val="24"/>
          <w:szCs w:val="24"/>
        </w:rPr>
        <w:t>о-</w:t>
      </w:r>
      <w:r w:rsidRPr="008309FE">
        <w:rPr>
          <w:color w:val="000000"/>
          <w:sz w:val="24"/>
          <w:szCs w:val="24"/>
        </w:rPr>
        <w:t>предавателен протокол.</w:t>
      </w:r>
    </w:p>
    <w:p w:rsidR="00D37310" w:rsidRDefault="00D30A74">
      <w:pPr>
        <w:numPr>
          <w:ilvl w:val="0"/>
          <w:numId w:val="8"/>
        </w:numPr>
        <w:pBdr>
          <w:top w:val="nil"/>
          <w:left w:val="nil"/>
          <w:bottom w:val="nil"/>
          <w:right w:val="nil"/>
          <w:between w:val="nil"/>
        </w:pBdr>
        <w:tabs>
          <w:tab w:val="left" w:pos="877"/>
        </w:tabs>
        <w:ind w:right="169" w:firstLine="427"/>
        <w:jc w:val="both"/>
        <w:rPr>
          <w:color w:val="000000"/>
        </w:rPr>
      </w:pPr>
      <w:r>
        <w:rPr>
          <w:color w:val="000000"/>
          <w:sz w:val="24"/>
          <w:szCs w:val="24"/>
        </w:rPr>
        <w:t>В цената са включени всички разходи по изпълнение на услугата.</w:t>
      </w:r>
    </w:p>
    <w:p w:rsidR="00D37310" w:rsidRDefault="00D30A74">
      <w:pPr>
        <w:numPr>
          <w:ilvl w:val="0"/>
          <w:numId w:val="8"/>
        </w:numPr>
        <w:pBdr>
          <w:top w:val="nil"/>
          <w:left w:val="nil"/>
          <w:bottom w:val="nil"/>
          <w:right w:val="nil"/>
          <w:between w:val="nil"/>
        </w:pBdr>
        <w:tabs>
          <w:tab w:val="left" w:pos="877"/>
        </w:tabs>
        <w:ind w:right="169" w:firstLine="427"/>
        <w:jc w:val="both"/>
        <w:rPr>
          <w:color w:val="000000"/>
          <w:sz w:val="24"/>
          <w:szCs w:val="24"/>
        </w:rPr>
      </w:pPr>
      <w:r>
        <w:rPr>
          <w:color w:val="000000"/>
          <w:sz w:val="24"/>
          <w:szCs w:val="24"/>
        </w:rPr>
        <w:t>Посочените в ценовото предложение единични цени без ДДС са окончателни и не подлежат на промяна за срока на договора.</w:t>
      </w:r>
    </w:p>
    <w:p w:rsidR="00D37310" w:rsidRDefault="00D30A74">
      <w:pPr>
        <w:pBdr>
          <w:top w:val="nil"/>
          <w:left w:val="nil"/>
          <w:bottom w:val="nil"/>
          <w:right w:val="nil"/>
          <w:between w:val="nil"/>
        </w:pBdr>
        <w:ind w:left="112" w:right="170" w:firstLine="427"/>
        <w:jc w:val="both"/>
        <w:rPr>
          <w:color w:val="000000"/>
          <w:sz w:val="24"/>
          <w:szCs w:val="24"/>
        </w:rPr>
      </w:pPr>
      <w:r>
        <w:rPr>
          <w:color w:val="000000"/>
          <w:sz w:val="24"/>
          <w:szCs w:val="24"/>
        </w:rPr>
        <w:t>Чл. 3. (1) Плащанията се извършват в български лева с платежно нареждане по следната банкова сметка, посочена от ИЗПЪЛНИТЕЛЯ:</w:t>
      </w:r>
    </w:p>
    <w:p w:rsidR="00D37310" w:rsidRDefault="00D30A74">
      <w:pPr>
        <w:pBdr>
          <w:top w:val="nil"/>
          <w:left w:val="nil"/>
          <w:bottom w:val="nil"/>
          <w:right w:val="nil"/>
          <w:between w:val="nil"/>
        </w:pBdr>
        <w:tabs>
          <w:tab w:val="left" w:pos="7230"/>
        </w:tabs>
        <w:ind w:left="540"/>
        <w:rPr>
          <w:color w:val="000000"/>
          <w:sz w:val="24"/>
          <w:szCs w:val="24"/>
        </w:rPr>
      </w:pPr>
      <w:r>
        <w:rPr>
          <w:color w:val="000000"/>
          <w:sz w:val="24"/>
          <w:szCs w:val="24"/>
        </w:rPr>
        <w:t>Обслужваща банка</w:t>
      </w:r>
      <w:r>
        <w:rPr>
          <w:color w:val="000000"/>
          <w:sz w:val="24"/>
          <w:szCs w:val="24"/>
        </w:rPr>
        <w:tab/>
        <w:t>,</w:t>
      </w:r>
    </w:p>
    <w:p w:rsidR="00D37310" w:rsidRDefault="00D30A74">
      <w:pPr>
        <w:pBdr>
          <w:top w:val="nil"/>
          <w:left w:val="nil"/>
          <w:bottom w:val="nil"/>
          <w:right w:val="nil"/>
          <w:between w:val="nil"/>
        </w:pBdr>
        <w:tabs>
          <w:tab w:val="left" w:pos="7167"/>
        </w:tabs>
        <w:ind w:left="540"/>
        <w:rPr>
          <w:color w:val="000000"/>
          <w:sz w:val="24"/>
          <w:szCs w:val="24"/>
        </w:rPr>
      </w:pPr>
      <w:r>
        <w:rPr>
          <w:color w:val="000000"/>
          <w:sz w:val="24"/>
          <w:szCs w:val="24"/>
        </w:rPr>
        <w:t>IBAN...................................................., BIC</w:t>
      </w:r>
      <w:r>
        <w:rPr>
          <w:color w:val="000000"/>
          <w:sz w:val="24"/>
          <w:szCs w:val="24"/>
        </w:rPr>
        <w:tab/>
        <w:t>,</w:t>
      </w:r>
    </w:p>
    <w:p w:rsidR="00D37310" w:rsidRDefault="00D30A74">
      <w:pPr>
        <w:pBdr>
          <w:top w:val="nil"/>
          <w:left w:val="nil"/>
          <w:bottom w:val="nil"/>
          <w:right w:val="nil"/>
          <w:between w:val="nil"/>
        </w:pBdr>
        <w:ind w:left="112" w:firstLine="427"/>
        <w:rPr>
          <w:color w:val="000000"/>
          <w:sz w:val="24"/>
          <w:szCs w:val="24"/>
        </w:rPr>
      </w:pPr>
      <w:r>
        <w:rPr>
          <w:color w:val="000000"/>
          <w:sz w:val="24"/>
          <w:szCs w:val="24"/>
        </w:rPr>
        <w:t>като всички разходи за откриването, тегленето и поддържането на сметката са за ИЗПЪЛНИТЕЛЯ.</w:t>
      </w:r>
    </w:p>
    <w:p w:rsidR="00D37310" w:rsidRDefault="00D37310">
      <w:pPr>
        <w:pBdr>
          <w:top w:val="nil"/>
          <w:left w:val="nil"/>
          <w:bottom w:val="nil"/>
          <w:right w:val="nil"/>
          <w:between w:val="nil"/>
        </w:pBdr>
        <w:spacing w:before="5"/>
        <w:rPr>
          <w:color w:val="000000"/>
          <w:sz w:val="11"/>
          <w:szCs w:val="11"/>
        </w:rPr>
      </w:pPr>
    </w:p>
    <w:p w:rsidR="00D37310" w:rsidRDefault="00D30A74">
      <w:pPr>
        <w:numPr>
          <w:ilvl w:val="0"/>
          <w:numId w:val="5"/>
        </w:numPr>
        <w:pBdr>
          <w:top w:val="nil"/>
          <w:left w:val="nil"/>
          <w:bottom w:val="nil"/>
          <w:right w:val="nil"/>
          <w:between w:val="nil"/>
        </w:pBdr>
        <w:tabs>
          <w:tab w:val="left" w:pos="999"/>
        </w:tabs>
        <w:spacing w:before="90"/>
        <w:ind w:right="170" w:firstLine="427"/>
        <w:jc w:val="both"/>
        <w:rPr>
          <w:color w:val="000000"/>
          <w:sz w:val="24"/>
          <w:szCs w:val="24"/>
        </w:rPr>
      </w:pPr>
      <w:r>
        <w:rPr>
          <w:color w:val="000000"/>
          <w:sz w:val="24"/>
          <w:szCs w:val="24"/>
        </w:rPr>
        <w:t>ИЗПЪЛНИТЕЛЯТ е длъжен да уведомява писмено ВЪЗЛОЖИТЕЛЯ за всички последващи промени на банковата му сметка в срок до не по-късно от 3 (три)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D37310" w:rsidRDefault="00D30A74">
      <w:pPr>
        <w:numPr>
          <w:ilvl w:val="0"/>
          <w:numId w:val="5"/>
        </w:numPr>
        <w:pBdr>
          <w:top w:val="nil"/>
          <w:left w:val="nil"/>
          <w:bottom w:val="nil"/>
          <w:right w:val="nil"/>
          <w:between w:val="nil"/>
        </w:pBdr>
        <w:tabs>
          <w:tab w:val="left" w:pos="920"/>
        </w:tabs>
        <w:ind w:right="166" w:firstLine="480"/>
        <w:jc w:val="both"/>
        <w:rPr>
          <w:color w:val="000000"/>
          <w:sz w:val="24"/>
          <w:szCs w:val="24"/>
        </w:rPr>
      </w:pPr>
      <w:r>
        <w:rPr>
          <w:color w:val="000000"/>
          <w:sz w:val="24"/>
          <w:szCs w:val="24"/>
        </w:rPr>
        <w:t>ВЪЗЛОЖИТЕЛЯТ заплаща стойността на всяка услуга в срок до 30 (тридесет) дни след представяне на следните подписани документи кумулативно:</w:t>
      </w:r>
    </w:p>
    <w:p w:rsidR="00D37310" w:rsidRDefault="00D30A74">
      <w:pPr>
        <w:numPr>
          <w:ilvl w:val="1"/>
          <w:numId w:val="3"/>
        </w:numPr>
        <w:pBdr>
          <w:top w:val="nil"/>
          <w:left w:val="nil"/>
          <w:bottom w:val="nil"/>
          <w:right w:val="nil"/>
          <w:between w:val="nil"/>
        </w:pBdr>
        <w:tabs>
          <w:tab w:val="left" w:pos="992"/>
        </w:tabs>
        <w:ind w:right="168" w:firstLine="425"/>
        <w:jc w:val="both"/>
        <w:rPr>
          <w:color w:val="000000"/>
          <w:sz w:val="24"/>
          <w:szCs w:val="24"/>
        </w:rPr>
      </w:pPr>
      <w:r>
        <w:rPr>
          <w:color w:val="000000"/>
          <w:sz w:val="24"/>
          <w:szCs w:val="24"/>
        </w:rPr>
        <w:t>Приемо-предавателен протокол за доставка на услугата, подписан от двете Страни или упълномощени от тях  лица;</w:t>
      </w:r>
    </w:p>
    <w:p w:rsidR="00D37310" w:rsidRDefault="00D30A74">
      <w:pPr>
        <w:pBdr>
          <w:top w:val="nil"/>
          <w:left w:val="nil"/>
          <w:bottom w:val="nil"/>
          <w:right w:val="nil"/>
          <w:between w:val="nil"/>
        </w:pBdr>
        <w:ind w:left="112" w:right="167" w:firstLine="360"/>
        <w:jc w:val="both"/>
        <w:rPr>
          <w:color w:val="000000"/>
          <w:sz w:val="24"/>
          <w:szCs w:val="24"/>
        </w:rPr>
      </w:pPr>
      <w:r>
        <w:rPr>
          <w:color w:val="000000"/>
          <w:sz w:val="24"/>
          <w:szCs w:val="24"/>
        </w:rPr>
        <w:t>3.2 Фактура, издадена от ИЗПЪЛНИТЕЛЯ и подписана от ВЪЗЛОЖИТЕЛЯ или упълномощено от него лице, съдържаща номер на договора, вид, количество, единична и обща цена на</w:t>
      </w:r>
      <w:r>
        <w:rPr>
          <w:sz w:val="24"/>
          <w:szCs w:val="24"/>
        </w:rPr>
        <w:t xml:space="preserve"> облачните услуги и софтуера </w:t>
      </w:r>
      <w:r>
        <w:rPr>
          <w:color w:val="000000"/>
          <w:sz w:val="24"/>
          <w:szCs w:val="24"/>
        </w:rPr>
        <w:t>и всички законови реквизити. В основанието за плащане се посочва, че: „Разходът е в изпълнение на проект №BG05M20P001-2.016-0025, сключен с ОП НОИР“.</w:t>
      </w:r>
    </w:p>
    <w:p w:rsidR="00D37310" w:rsidRDefault="00D30A74">
      <w:pPr>
        <w:numPr>
          <w:ilvl w:val="0"/>
          <w:numId w:val="5"/>
        </w:numPr>
        <w:pBdr>
          <w:top w:val="nil"/>
          <w:left w:val="nil"/>
          <w:bottom w:val="nil"/>
          <w:right w:val="nil"/>
          <w:between w:val="nil"/>
        </w:pBdr>
        <w:tabs>
          <w:tab w:val="left" w:pos="1032"/>
        </w:tabs>
        <w:spacing w:before="1"/>
        <w:ind w:right="178" w:firstLine="420"/>
        <w:jc w:val="both"/>
        <w:rPr>
          <w:color w:val="000000"/>
          <w:sz w:val="24"/>
          <w:szCs w:val="24"/>
        </w:rPr>
      </w:pPr>
      <w:r>
        <w:rPr>
          <w:color w:val="000000"/>
          <w:sz w:val="24"/>
          <w:szCs w:val="24"/>
        </w:rPr>
        <w:t>При представяне на фактура без някой от горепосочените реквизити, плащането се извършва след отстраняване на пропуска.</w:t>
      </w:r>
    </w:p>
    <w:p w:rsidR="00D37310" w:rsidRDefault="00D30A74">
      <w:pPr>
        <w:numPr>
          <w:ilvl w:val="0"/>
          <w:numId w:val="5"/>
        </w:numPr>
        <w:pBdr>
          <w:top w:val="nil"/>
          <w:left w:val="nil"/>
          <w:bottom w:val="nil"/>
          <w:right w:val="nil"/>
          <w:between w:val="nil"/>
        </w:pBdr>
        <w:tabs>
          <w:tab w:val="left" w:pos="987"/>
        </w:tabs>
        <w:spacing w:line="242" w:lineRule="auto"/>
        <w:ind w:right="172" w:firstLine="425"/>
        <w:jc w:val="both"/>
        <w:rPr>
          <w:color w:val="000000"/>
          <w:sz w:val="24"/>
          <w:szCs w:val="24"/>
        </w:rPr>
      </w:pPr>
      <w:r>
        <w:rPr>
          <w:color w:val="000000"/>
          <w:sz w:val="24"/>
          <w:szCs w:val="24"/>
        </w:rPr>
        <w:t>За дата на плащането, се счита датата на заверяване на банковата сметка на ИЗПЪЛНИТЕЛЯ със съответната дължима сума.</w:t>
      </w:r>
    </w:p>
    <w:p w:rsidR="00D37310" w:rsidRDefault="00D37310">
      <w:pPr>
        <w:pBdr>
          <w:top w:val="nil"/>
          <w:left w:val="nil"/>
          <w:bottom w:val="nil"/>
          <w:right w:val="nil"/>
          <w:between w:val="nil"/>
        </w:pBdr>
        <w:spacing w:before="2"/>
        <w:rPr>
          <w:color w:val="000000"/>
          <w:sz w:val="21"/>
          <w:szCs w:val="21"/>
        </w:rPr>
      </w:pPr>
    </w:p>
    <w:p w:rsidR="00D37310" w:rsidRDefault="00D30A74">
      <w:pPr>
        <w:pStyle w:val="Heading1"/>
        <w:spacing w:line="237" w:lineRule="auto"/>
        <w:ind w:left="3392" w:hanging="2552"/>
      </w:pPr>
      <w:r>
        <w:t>ІІІ. СРОКОВЕ. МЯСТО И УСЛОВИЯ НА ДОСТАВКА. ПРЕМИНАВАНЕ НА СОБСТВЕНОСТТА И РИСКА</w:t>
      </w:r>
    </w:p>
    <w:p w:rsidR="00D37310" w:rsidRDefault="00D30A74">
      <w:pPr>
        <w:pBdr>
          <w:top w:val="nil"/>
          <w:left w:val="nil"/>
          <w:bottom w:val="nil"/>
          <w:right w:val="nil"/>
          <w:between w:val="nil"/>
        </w:pBdr>
        <w:spacing w:before="116"/>
        <w:ind w:left="540"/>
        <w:jc w:val="both"/>
        <w:rPr>
          <w:i/>
          <w:color w:val="000000"/>
          <w:sz w:val="24"/>
          <w:szCs w:val="24"/>
        </w:rPr>
      </w:pPr>
      <w:r>
        <w:rPr>
          <w:color w:val="000000"/>
          <w:sz w:val="24"/>
          <w:szCs w:val="24"/>
        </w:rPr>
        <w:t>Чл.4 (1) Настоящият Договор влиза в сила от датата на сключването му</w:t>
      </w:r>
      <w:r>
        <w:rPr>
          <w:i/>
          <w:color w:val="000000"/>
          <w:sz w:val="24"/>
          <w:szCs w:val="24"/>
        </w:rPr>
        <w:t>.</w:t>
      </w:r>
    </w:p>
    <w:p w:rsidR="00D37310" w:rsidRDefault="00D30A74">
      <w:pPr>
        <w:numPr>
          <w:ilvl w:val="0"/>
          <w:numId w:val="20"/>
        </w:numPr>
        <w:pBdr>
          <w:top w:val="nil"/>
          <w:left w:val="nil"/>
          <w:bottom w:val="nil"/>
          <w:right w:val="nil"/>
          <w:between w:val="nil"/>
        </w:pBdr>
        <w:tabs>
          <w:tab w:val="left" w:pos="990"/>
        </w:tabs>
        <w:spacing w:before="1"/>
        <w:ind w:right="170" w:firstLine="427"/>
        <w:jc w:val="both"/>
        <w:rPr>
          <w:color w:val="000000"/>
          <w:sz w:val="24"/>
          <w:szCs w:val="24"/>
        </w:rPr>
      </w:pPr>
      <w:r>
        <w:rPr>
          <w:color w:val="000000"/>
          <w:sz w:val="24"/>
          <w:szCs w:val="24"/>
        </w:rPr>
        <w:t>Срокът на настоящия Договор изтича на 3</w:t>
      </w:r>
      <w:r>
        <w:rPr>
          <w:sz w:val="24"/>
          <w:szCs w:val="24"/>
        </w:rPr>
        <w:t>1</w:t>
      </w:r>
      <w:r>
        <w:rPr>
          <w:color w:val="000000"/>
          <w:sz w:val="24"/>
          <w:szCs w:val="24"/>
        </w:rPr>
        <w:t>.1</w:t>
      </w:r>
      <w:r>
        <w:rPr>
          <w:sz w:val="24"/>
          <w:szCs w:val="24"/>
        </w:rPr>
        <w:t>2</w:t>
      </w:r>
      <w:r>
        <w:rPr>
          <w:color w:val="000000"/>
          <w:sz w:val="24"/>
          <w:szCs w:val="24"/>
        </w:rPr>
        <w:t xml:space="preserve">.2022 г. </w:t>
      </w:r>
      <w:r>
        <w:rPr>
          <w:color w:val="000000"/>
        </w:rPr>
        <w:t>Срокът на изпълнение започва да тече от подаване на заявка за започване на услугата от страна на Бенефициента.</w:t>
      </w:r>
    </w:p>
    <w:p w:rsidR="00D37310" w:rsidRDefault="00D30A74">
      <w:pPr>
        <w:numPr>
          <w:ilvl w:val="0"/>
          <w:numId w:val="20"/>
        </w:numPr>
        <w:pBdr>
          <w:top w:val="nil"/>
          <w:left w:val="nil"/>
          <w:bottom w:val="nil"/>
          <w:right w:val="nil"/>
          <w:between w:val="nil"/>
        </w:pBdr>
        <w:tabs>
          <w:tab w:val="left" w:pos="910"/>
        </w:tabs>
        <w:ind w:right="170" w:firstLine="427"/>
        <w:jc w:val="both"/>
        <w:rPr>
          <w:color w:val="000000"/>
          <w:sz w:val="24"/>
          <w:szCs w:val="24"/>
        </w:rPr>
      </w:pPr>
      <w:r>
        <w:rPr>
          <w:color w:val="000000"/>
          <w:sz w:val="24"/>
          <w:szCs w:val="24"/>
        </w:rPr>
        <w:t>Мястото на доставка на услугата е: гр. Варна, к.к. Чайка, ул. Янко Славчев №84, Варненски свободен университет „Черноризец храбър“</w:t>
      </w:r>
    </w:p>
    <w:p w:rsidR="00D37310" w:rsidRDefault="00D37310">
      <w:pPr>
        <w:pBdr>
          <w:top w:val="nil"/>
          <w:left w:val="nil"/>
          <w:bottom w:val="nil"/>
          <w:right w:val="nil"/>
          <w:between w:val="nil"/>
        </w:pBdr>
        <w:spacing w:before="4"/>
        <w:rPr>
          <w:color w:val="000000"/>
          <w:sz w:val="21"/>
          <w:szCs w:val="21"/>
        </w:rPr>
      </w:pPr>
    </w:p>
    <w:p w:rsidR="00D37310" w:rsidRDefault="00D30A74">
      <w:pPr>
        <w:pStyle w:val="Heading1"/>
        <w:numPr>
          <w:ilvl w:val="0"/>
          <w:numId w:val="19"/>
        </w:numPr>
        <w:tabs>
          <w:tab w:val="left" w:pos="702"/>
        </w:tabs>
        <w:ind w:right="403" w:hanging="2031"/>
      </w:pPr>
      <w:r>
        <w:t xml:space="preserve">ПРИЕМАНЕ НА УСЛУГИТЕ </w:t>
      </w:r>
    </w:p>
    <w:p w:rsidR="00D37310" w:rsidRDefault="00D30A74">
      <w:pPr>
        <w:pBdr>
          <w:top w:val="nil"/>
          <w:left w:val="nil"/>
          <w:bottom w:val="nil"/>
          <w:right w:val="nil"/>
          <w:between w:val="nil"/>
        </w:pBdr>
        <w:spacing w:before="115"/>
        <w:ind w:left="112" w:firstLine="427"/>
        <w:rPr>
          <w:color w:val="000000"/>
          <w:sz w:val="24"/>
          <w:szCs w:val="24"/>
        </w:rPr>
      </w:pPr>
      <w:r>
        <w:rPr>
          <w:color w:val="000000"/>
          <w:sz w:val="24"/>
          <w:szCs w:val="24"/>
        </w:rPr>
        <w:t>Чл.5. ВЪЗЛОЖИТЕЛЯТ приема услугата в края на всеки трети месец, чрез съставяне на протокол, подписан от страните или от упълномощени от тях лица.</w:t>
      </w:r>
    </w:p>
    <w:p w:rsidR="00D37310" w:rsidRDefault="00D37310">
      <w:pPr>
        <w:pBdr>
          <w:top w:val="nil"/>
          <w:left w:val="nil"/>
          <w:bottom w:val="nil"/>
          <w:right w:val="nil"/>
          <w:between w:val="nil"/>
        </w:pBdr>
        <w:ind w:left="112" w:right="169" w:firstLine="450"/>
        <w:jc w:val="both"/>
        <w:rPr>
          <w:color w:val="000000"/>
          <w:sz w:val="24"/>
          <w:szCs w:val="24"/>
        </w:rPr>
      </w:pPr>
    </w:p>
    <w:p w:rsidR="00D37310" w:rsidRDefault="00D37310">
      <w:pPr>
        <w:pBdr>
          <w:top w:val="nil"/>
          <w:left w:val="nil"/>
          <w:bottom w:val="nil"/>
          <w:right w:val="nil"/>
          <w:between w:val="nil"/>
        </w:pBdr>
        <w:spacing w:before="3"/>
        <w:rPr>
          <w:color w:val="000000"/>
          <w:sz w:val="21"/>
          <w:szCs w:val="21"/>
        </w:rPr>
      </w:pPr>
    </w:p>
    <w:p w:rsidR="00D37310" w:rsidRDefault="00D30A74">
      <w:pPr>
        <w:pStyle w:val="Heading1"/>
        <w:numPr>
          <w:ilvl w:val="0"/>
          <w:numId w:val="19"/>
        </w:numPr>
        <w:tabs>
          <w:tab w:val="left" w:pos="2869"/>
        </w:tabs>
        <w:spacing w:before="1"/>
        <w:ind w:right="60" w:hanging="355"/>
      </w:pPr>
      <w:r>
        <w:t>ПРАВА И ЗАДЪЛЖЕНИЯ НА СТРАНИТЕ</w:t>
      </w:r>
    </w:p>
    <w:p w:rsidR="00D37310" w:rsidRDefault="00D30A74">
      <w:pPr>
        <w:pBdr>
          <w:top w:val="nil"/>
          <w:left w:val="nil"/>
          <w:bottom w:val="nil"/>
          <w:right w:val="nil"/>
          <w:between w:val="nil"/>
        </w:pBdr>
        <w:spacing w:before="115"/>
        <w:ind w:left="112" w:right="4411"/>
        <w:jc w:val="center"/>
        <w:rPr>
          <w:color w:val="000000"/>
          <w:sz w:val="24"/>
          <w:szCs w:val="24"/>
        </w:rPr>
      </w:pPr>
      <w:r>
        <w:rPr>
          <w:color w:val="000000"/>
          <w:sz w:val="24"/>
          <w:szCs w:val="24"/>
        </w:rPr>
        <w:t>Чл.9. Права и задължения на ИЗПЪЛНИТЕЛЯ:</w:t>
      </w:r>
    </w:p>
    <w:p w:rsidR="00D37310" w:rsidRDefault="00D30A74">
      <w:pPr>
        <w:numPr>
          <w:ilvl w:val="0"/>
          <w:numId w:val="18"/>
        </w:numPr>
        <w:pBdr>
          <w:top w:val="nil"/>
          <w:left w:val="nil"/>
          <w:bottom w:val="nil"/>
          <w:right w:val="nil"/>
          <w:between w:val="nil"/>
        </w:pBdr>
        <w:tabs>
          <w:tab w:val="left" w:pos="956"/>
        </w:tabs>
        <w:ind w:right="168" w:firstLine="427"/>
        <w:jc w:val="both"/>
        <w:rPr>
          <w:color w:val="000000"/>
          <w:sz w:val="24"/>
          <w:szCs w:val="24"/>
        </w:rPr>
      </w:pPr>
      <w:r>
        <w:rPr>
          <w:color w:val="000000"/>
          <w:sz w:val="24"/>
          <w:szCs w:val="24"/>
        </w:rPr>
        <w:t>ИЗПЪЛНИТЕЛЯТ се задължава да достави услугата - предмет на настоящия Договор,  отговаряща на техническите параметри, представени в Техническото предложение на ИЗПЪЛНИТЕЛЯ и на Техническата спецификация на ВЪЗЛОЖИТЕЛЯ, окомплектовано съгласно изискванията на чл.5, ал.2 и придружено със съответните документи.</w:t>
      </w:r>
    </w:p>
    <w:p w:rsidR="00D37310" w:rsidRDefault="00D30A74">
      <w:pPr>
        <w:numPr>
          <w:ilvl w:val="0"/>
          <w:numId w:val="18"/>
        </w:numPr>
        <w:pBdr>
          <w:top w:val="nil"/>
          <w:left w:val="nil"/>
          <w:bottom w:val="nil"/>
          <w:right w:val="nil"/>
          <w:between w:val="nil"/>
        </w:pBdr>
        <w:tabs>
          <w:tab w:val="left" w:pos="961"/>
        </w:tabs>
        <w:spacing w:before="1"/>
        <w:ind w:right="176" w:firstLine="487"/>
        <w:jc w:val="both"/>
        <w:rPr>
          <w:color w:val="000000"/>
          <w:sz w:val="24"/>
          <w:szCs w:val="24"/>
        </w:rPr>
      </w:pPr>
      <w:r>
        <w:rPr>
          <w:color w:val="000000"/>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D37310" w:rsidRDefault="00D30A74">
      <w:pPr>
        <w:numPr>
          <w:ilvl w:val="0"/>
          <w:numId w:val="18"/>
        </w:numPr>
        <w:pBdr>
          <w:top w:val="nil"/>
          <w:left w:val="nil"/>
          <w:bottom w:val="nil"/>
          <w:right w:val="nil"/>
          <w:between w:val="nil"/>
        </w:pBdr>
        <w:tabs>
          <w:tab w:val="left" w:pos="958"/>
        </w:tabs>
        <w:spacing w:before="1"/>
        <w:ind w:right="177" w:firstLine="427"/>
        <w:jc w:val="both"/>
        <w:rPr>
          <w:color w:val="000000"/>
          <w:sz w:val="24"/>
          <w:szCs w:val="24"/>
        </w:rPr>
      </w:pPr>
      <w:r>
        <w:rPr>
          <w:color w:val="000000"/>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D37310" w:rsidRDefault="00D30A74">
      <w:pPr>
        <w:numPr>
          <w:ilvl w:val="0"/>
          <w:numId w:val="18"/>
        </w:numPr>
        <w:pBdr>
          <w:top w:val="nil"/>
          <w:left w:val="nil"/>
          <w:bottom w:val="nil"/>
          <w:right w:val="nil"/>
          <w:between w:val="nil"/>
        </w:pBdr>
        <w:tabs>
          <w:tab w:val="left" w:pos="973"/>
        </w:tabs>
        <w:ind w:right="166" w:firstLine="427"/>
        <w:jc w:val="both"/>
        <w:rPr>
          <w:color w:val="000000"/>
          <w:sz w:val="24"/>
          <w:szCs w:val="24"/>
        </w:rPr>
      </w:pPr>
      <w:r>
        <w:rPr>
          <w:color w:val="000000"/>
          <w:sz w:val="24"/>
          <w:szCs w:val="24"/>
        </w:rPr>
        <w:t>ИЗПЪЛНИТЕЛЯТ се задължава да сключи договор/договори за подизпълнение с посочените в офертата му подизпълнители в срок от 3 (три)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14 ЗОП.</w:t>
      </w:r>
    </w:p>
    <w:p w:rsidR="00D37310" w:rsidRDefault="00D30A74">
      <w:pPr>
        <w:numPr>
          <w:ilvl w:val="0"/>
          <w:numId w:val="18"/>
        </w:numPr>
        <w:pBdr>
          <w:top w:val="nil"/>
          <w:left w:val="nil"/>
          <w:bottom w:val="nil"/>
          <w:right w:val="nil"/>
          <w:between w:val="nil"/>
        </w:pBdr>
        <w:tabs>
          <w:tab w:val="left" w:pos="908"/>
        </w:tabs>
        <w:ind w:right="172" w:firstLine="427"/>
        <w:jc w:val="both"/>
        <w:rPr>
          <w:color w:val="000000"/>
          <w:sz w:val="24"/>
          <w:szCs w:val="24"/>
        </w:rPr>
      </w:pPr>
      <w:r>
        <w:rPr>
          <w:color w:val="000000"/>
          <w:sz w:val="24"/>
          <w:szCs w:val="24"/>
        </w:rPr>
        <w:t xml:space="preserve">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 и на необходимия достъп до помещенията на ВЪЗЛОЖИТЕЛЯ, в които ще се </w:t>
      </w:r>
      <w:r>
        <w:rPr>
          <w:sz w:val="24"/>
          <w:szCs w:val="24"/>
        </w:rPr>
        <w:t xml:space="preserve"> доставят облачните услуги и софтуер.</w:t>
      </w:r>
    </w:p>
    <w:p w:rsidR="00D37310" w:rsidRDefault="00D30A74">
      <w:pPr>
        <w:numPr>
          <w:ilvl w:val="0"/>
          <w:numId w:val="18"/>
        </w:numPr>
        <w:pBdr>
          <w:top w:val="nil"/>
          <w:left w:val="nil"/>
          <w:bottom w:val="nil"/>
          <w:right w:val="nil"/>
          <w:between w:val="nil"/>
        </w:pBdr>
        <w:tabs>
          <w:tab w:val="left" w:pos="911"/>
        </w:tabs>
        <w:ind w:right="169" w:firstLine="427"/>
        <w:jc w:val="both"/>
        <w:rPr>
          <w:color w:val="000000"/>
          <w:sz w:val="24"/>
          <w:szCs w:val="24"/>
        </w:rPr>
      </w:pPr>
      <w:r>
        <w:rPr>
          <w:color w:val="000000"/>
          <w:sz w:val="24"/>
          <w:szCs w:val="24"/>
        </w:rPr>
        <w:t>ИЗПЪЛНИТЕЛЯТ е длъжен да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w:t>
      </w:r>
    </w:p>
    <w:p w:rsidR="00D37310" w:rsidRDefault="00D30A74">
      <w:pPr>
        <w:numPr>
          <w:ilvl w:val="0"/>
          <w:numId w:val="18"/>
        </w:numPr>
        <w:pBdr>
          <w:top w:val="nil"/>
          <w:left w:val="nil"/>
          <w:bottom w:val="nil"/>
          <w:right w:val="nil"/>
          <w:between w:val="nil"/>
        </w:pBdr>
        <w:tabs>
          <w:tab w:val="left" w:pos="1035"/>
        </w:tabs>
        <w:ind w:right="167" w:firstLine="427"/>
        <w:jc w:val="both"/>
        <w:rPr>
          <w:color w:val="000000"/>
          <w:sz w:val="24"/>
          <w:szCs w:val="24"/>
        </w:rPr>
      </w:pPr>
      <w:r>
        <w:rPr>
          <w:color w:val="000000"/>
          <w:sz w:val="24"/>
          <w:szCs w:val="24"/>
        </w:rPr>
        <w:t>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/за период от три години, считано от 31 декември след предаването на отчетите, в който са включени разходите по операцията/ от Регламент (ЕС) 1303/2013 г.</w:t>
      </w:r>
    </w:p>
    <w:p w:rsidR="00D37310" w:rsidRDefault="00D30A74">
      <w:pPr>
        <w:numPr>
          <w:ilvl w:val="0"/>
          <w:numId w:val="18"/>
        </w:numPr>
        <w:pBdr>
          <w:top w:val="nil"/>
          <w:left w:val="nil"/>
          <w:bottom w:val="nil"/>
          <w:right w:val="nil"/>
          <w:between w:val="nil"/>
        </w:pBdr>
        <w:tabs>
          <w:tab w:val="left" w:pos="1038"/>
        </w:tabs>
        <w:ind w:right="169" w:firstLine="427"/>
        <w:jc w:val="both"/>
        <w:rPr>
          <w:color w:val="000000"/>
          <w:sz w:val="24"/>
          <w:szCs w:val="24"/>
        </w:rPr>
      </w:pPr>
      <w:r>
        <w:rPr>
          <w:color w:val="000000"/>
          <w:sz w:val="24"/>
          <w:szCs w:val="24"/>
        </w:rPr>
        <w:t xml:space="preserve">ИЗПЪЛНИТЕЛЯТ се задължава да предостави възможност на Управляващия орган, </w:t>
      </w:r>
      <w:r>
        <w:rPr>
          <w:color w:val="000000"/>
          <w:sz w:val="24"/>
          <w:szCs w:val="24"/>
        </w:rPr>
        <w:lastRenderedPageBreak/>
        <w:t>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w:t>
      </w:r>
    </w:p>
    <w:p w:rsidR="00D37310" w:rsidRDefault="00D30A74">
      <w:pPr>
        <w:pBdr>
          <w:top w:val="nil"/>
          <w:left w:val="nil"/>
          <w:bottom w:val="nil"/>
          <w:right w:val="nil"/>
          <w:between w:val="nil"/>
        </w:pBdr>
        <w:ind w:left="540"/>
        <w:rPr>
          <w:color w:val="000000"/>
          <w:sz w:val="24"/>
          <w:szCs w:val="24"/>
        </w:rPr>
      </w:pPr>
      <w:r>
        <w:rPr>
          <w:color w:val="000000"/>
          <w:sz w:val="24"/>
          <w:szCs w:val="24"/>
        </w:rPr>
        <w:t>Чл.10. Права и задължения на ВЪЗЛОЖИТЕЛЯ:</w:t>
      </w:r>
    </w:p>
    <w:p w:rsidR="00D37310" w:rsidRDefault="00D30A74">
      <w:pPr>
        <w:numPr>
          <w:ilvl w:val="0"/>
          <w:numId w:val="14"/>
        </w:numPr>
        <w:pBdr>
          <w:top w:val="nil"/>
          <w:left w:val="nil"/>
          <w:bottom w:val="nil"/>
          <w:right w:val="nil"/>
          <w:between w:val="nil"/>
        </w:pBdr>
        <w:tabs>
          <w:tab w:val="left" w:pos="884"/>
        </w:tabs>
        <w:ind w:right="172" w:firstLine="427"/>
        <w:jc w:val="both"/>
        <w:rPr>
          <w:color w:val="000000"/>
          <w:sz w:val="24"/>
          <w:szCs w:val="24"/>
        </w:rPr>
      </w:pPr>
      <w:r>
        <w:rPr>
          <w:color w:val="000000"/>
          <w:sz w:val="24"/>
          <w:szCs w:val="24"/>
        </w:rPr>
        <w:t>При добросъвестно и точно изпълнение на Договора, ВЪЗЛОЖИТЕЛЯТ се задължава да заплати общата цена по чл.2, ал.1 от този Договор, съгласно условията и по начина, посочен в него.</w:t>
      </w:r>
    </w:p>
    <w:p w:rsidR="00D37310" w:rsidRDefault="00D30A74">
      <w:pPr>
        <w:numPr>
          <w:ilvl w:val="0"/>
          <w:numId w:val="14"/>
        </w:numPr>
        <w:pBdr>
          <w:top w:val="nil"/>
          <w:left w:val="nil"/>
          <w:bottom w:val="nil"/>
          <w:right w:val="nil"/>
          <w:between w:val="nil"/>
        </w:pBdr>
        <w:tabs>
          <w:tab w:val="left" w:pos="932"/>
        </w:tabs>
        <w:ind w:right="175" w:firstLine="427"/>
        <w:jc w:val="both"/>
        <w:rPr>
          <w:color w:val="000000"/>
          <w:sz w:val="24"/>
          <w:szCs w:val="24"/>
        </w:rPr>
      </w:pPr>
      <w:r>
        <w:rPr>
          <w:color w:val="000000"/>
          <w:sz w:val="24"/>
          <w:szCs w:val="24"/>
        </w:rPr>
        <w:t xml:space="preserve">ВЪЗЛОЖИТЕЛЯТ има право да иска от ИЗПЪЛНИТЕЛЯ да изпълни доставката на </w:t>
      </w:r>
      <w:r>
        <w:rPr>
          <w:sz w:val="24"/>
          <w:szCs w:val="24"/>
        </w:rPr>
        <w:t xml:space="preserve">  облачни услуги </w:t>
      </w:r>
      <w:r w:rsidRPr="00E91618">
        <w:rPr>
          <w:color w:val="000000"/>
          <w:sz w:val="24"/>
          <w:szCs w:val="24"/>
        </w:rPr>
        <w:t>на</w:t>
      </w:r>
      <w:r>
        <w:rPr>
          <w:color w:val="000000"/>
          <w:sz w:val="24"/>
          <w:szCs w:val="24"/>
        </w:rPr>
        <w:t xml:space="preserve"> посоченото в чл.4, ал.3 място на доставка, в срок и без отклонения от договорените изисквания.</w:t>
      </w:r>
    </w:p>
    <w:p w:rsidR="00D37310" w:rsidRDefault="00D30A74">
      <w:pPr>
        <w:numPr>
          <w:ilvl w:val="0"/>
          <w:numId w:val="14"/>
        </w:numPr>
        <w:pBdr>
          <w:top w:val="nil"/>
          <w:left w:val="nil"/>
          <w:bottom w:val="nil"/>
          <w:right w:val="nil"/>
          <w:between w:val="nil"/>
        </w:pBdr>
        <w:tabs>
          <w:tab w:val="left" w:pos="987"/>
        </w:tabs>
        <w:spacing w:before="90"/>
        <w:ind w:right="173" w:firstLine="427"/>
        <w:jc w:val="both"/>
        <w:rPr>
          <w:color w:val="000000"/>
          <w:sz w:val="24"/>
          <w:szCs w:val="24"/>
        </w:rPr>
      </w:pPr>
      <w:r>
        <w:rPr>
          <w:color w:val="000000"/>
          <w:sz w:val="24"/>
          <w:szCs w:val="24"/>
        </w:rPr>
        <w:t>ВЪЗЛОЖИТЕЛЯТ има право да получава информация по всяко време относно подготовката, хода и организацията по изпълнението на услугата и дейностите, предмет на Договора.</w:t>
      </w:r>
    </w:p>
    <w:p w:rsidR="00D37310" w:rsidRDefault="00D30A74">
      <w:pPr>
        <w:numPr>
          <w:ilvl w:val="0"/>
          <w:numId w:val="14"/>
        </w:numPr>
        <w:pBdr>
          <w:top w:val="nil"/>
          <w:left w:val="nil"/>
          <w:bottom w:val="nil"/>
          <w:right w:val="nil"/>
          <w:between w:val="nil"/>
        </w:pBdr>
        <w:tabs>
          <w:tab w:val="left" w:pos="884"/>
        </w:tabs>
        <w:ind w:right="164" w:firstLine="427"/>
        <w:jc w:val="both"/>
        <w:rPr>
          <w:color w:val="000000"/>
          <w:sz w:val="24"/>
          <w:szCs w:val="24"/>
        </w:rPr>
      </w:pPr>
      <w:r>
        <w:rPr>
          <w:color w:val="000000"/>
          <w:sz w:val="24"/>
          <w:szCs w:val="24"/>
        </w:rPr>
        <w:t>ВЪЗЛОЖИТЕЛЯТ се задължава да спазва изискванията за информация и комуникация и мерките за тяхното прилагане, подробно разписани в Ръководството за изпълнение на административни договори за предоставяне на безвъзмездна финансова помощ, съфинансирани от Европейския фонд за регионално развитие (ЕФРР) по приоритетни оси 2, 3 и 5 на Оперативна програма „Наука и образование за интелигентен растеж“ 2014-2020 г. и Приложение XII „Информация и комуникация и видимост на подкрепата от фондовете“ от Регламент (ЕС) № 1303/2013 на Европейския парламент и на Съвета.</w:t>
      </w:r>
    </w:p>
    <w:p w:rsidR="00D37310" w:rsidRDefault="00D30A74">
      <w:pPr>
        <w:numPr>
          <w:ilvl w:val="0"/>
          <w:numId w:val="14"/>
        </w:numPr>
        <w:pBdr>
          <w:top w:val="nil"/>
          <w:left w:val="nil"/>
          <w:bottom w:val="nil"/>
          <w:right w:val="nil"/>
          <w:between w:val="nil"/>
        </w:pBdr>
        <w:tabs>
          <w:tab w:val="left" w:pos="910"/>
        </w:tabs>
        <w:spacing w:before="1"/>
        <w:ind w:right="169" w:firstLine="427"/>
        <w:jc w:val="both"/>
        <w:rPr>
          <w:color w:val="000000"/>
          <w:sz w:val="24"/>
          <w:szCs w:val="24"/>
        </w:rPr>
      </w:pPr>
      <w:r>
        <w:rPr>
          <w:color w:val="000000"/>
          <w:sz w:val="24"/>
          <w:szCs w:val="24"/>
        </w:rPr>
        <w:t>ВЪЗЛОЖИТЕЛЯТ има право да откаже приемането на услугата, както и да заплати изцяло или частично цената по Договора,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w:t>
      </w:r>
    </w:p>
    <w:p w:rsidR="00D37310" w:rsidRDefault="00D30A74">
      <w:pPr>
        <w:numPr>
          <w:ilvl w:val="0"/>
          <w:numId w:val="14"/>
        </w:numPr>
        <w:pBdr>
          <w:top w:val="nil"/>
          <w:left w:val="nil"/>
          <w:bottom w:val="nil"/>
          <w:right w:val="nil"/>
          <w:between w:val="nil"/>
        </w:pBdr>
        <w:tabs>
          <w:tab w:val="left" w:pos="872"/>
        </w:tabs>
        <w:ind w:right="174" w:firstLine="427"/>
        <w:jc w:val="both"/>
        <w:rPr>
          <w:color w:val="000000"/>
          <w:sz w:val="24"/>
          <w:szCs w:val="24"/>
        </w:rPr>
      </w:pPr>
      <w:r>
        <w:rPr>
          <w:color w:val="000000"/>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D37310" w:rsidRDefault="00D30A74">
      <w:pPr>
        <w:numPr>
          <w:ilvl w:val="0"/>
          <w:numId w:val="14"/>
        </w:numPr>
        <w:pBdr>
          <w:top w:val="nil"/>
          <w:left w:val="nil"/>
          <w:bottom w:val="nil"/>
          <w:right w:val="nil"/>
          <w:between w:val="nil"/>
        </w:pBdr>
        <w:tabs>
          <w:tab w:val="left" w:pos="1052"/>
        </w:tabs>
        <w:ind w:right="173" w:firstLine="427"/>
        <w:jc w:val="both"/>
        <w:rPr>
          <w:color w:val="000000"/>
          <w:sz w:val="24"/>
          <w:szCs w:val="24"/>
        </w:rPr>
      </w:pPr>
      <w:r>
        <w:rPr>
          <w:color w:val="000000"/>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D37310" w:rsidRDefault="00D37310">
      <w:pPr>
        <w:pBdr>
          <w:top w:val="nil"/>
          <w:left w:val="nil"/>
          <w:bottom w:val="nil"/>
          <w:right w:val="nil"/>
          <w:between w:val="nil"/>
        </w:pBdr>
        <w:spacing w:before="3"/>
        <w:rPr>
          <w:color w:val="000000"/>
          <w:sz w:val="21"/>
          <w:szCs w:val="21"/>
          <w:highlight w:val="yellow"/>
        </w:rPr>
      </w:pPr>
    </w:p>
    <w:p w:rsidR="00D37310" w:rsidRDefault="00D30A74">
      <w:pPr>
        <w:pStyle w:val="Heading1"/>
        <w:numPr>
          <w:ilvl w:val="0"/>
          <w:numId w:val="19"/>
        </w:numPr>
        <w:tabs>
          <w:tab w:val="left" w:pos="3541"/>
        </w:tabs>
        <w:ind w:left="3541" w:hanging="480"/>
      </w:pPr>
      <w:r>
        <w:t>ГАРАНЦИЯ ЗА ИЗПЪЛНЕНИЕ.</w:t>
      </w:r>
    </w:p>
    <w:p w:rsidR="00D37310" w:rsidRDefault="00D30A74">
      <w:pPr>
        <w:pBdr>
          <w:top w:val="nil"/>
          <w:left w:val="nil"/>
          <w:bottom w:val="nil"/>
          <w:right w:val="nil"/>
          <w:between w:val="nil"/>
        </w:pBdr>
        <w:spacing w:before="115"/>
        <w:ind w:left="112" w:right="172" w:firstLine="427"/>
        <w:jc w:val="both"/>
        <w:rPr>
          <w:color w:val="000000"/>
          <w:sz w:val="24"/>
          <w:szCs w:val="24"/>
        </w:rPr>
      </w:pPr>
      <w:r>
        <w:rPr>
          <w:color w:val="000000"/>
          <w:sz w:val="24"/>
          <w:szCs w:val="24"/>
        </w:rPr>
        <w:t>Чл.12 (1) ИЗПЪЛНИТЕЛЯТ гарантира изпълнението на произтичащите от настоящия Договор свои задължения с гаранция за изпълнение в размер на .................... (.............) лева, съставляваща 2% (два процента) от посочената в чл.2, ал.1 стойност на договора без ДДС.</w:t>
      </w:r>
    </w:p>
    <w:p w:rsidR="00D37310" w:rsidRDefault="00D30A74">
      <w:pPr>
        <w:numPr>
          <w:ilvl w:val="0"/>
          <w:numId w:val="12"/>
        </w:numPr>
        <w:pBdr>
          <w:top w:val="nil"/>
          <w:left w:val="nil"/>
          <w:bottom w:val="nil"/>
          <w:right w:val="nil"/>
          <w:between w:val="nil"/>
        </w:pBdr>
        <w:tabs>
          <w:tab w:val="left" w:pos="886"/>
        </w:tabs>
        <w:spacing w:before="3" w:line="237" w:lineRule="auto"/>
        <w:ind w:right="174" w:firstLine="427"/>
        <w:jc w:val="both"/>
        <w:rPr>
          <w:color w:val="000000"/>
          <w:sz w:val="24"/>
          <w:szCs w:val="24"/>
        </w:rPr>
      </w:pPr>
      <w:r>
        <w:rPr>
          <w:color w:val="000000"/>
          <w:sz w:val="24"/>
          <w:szCs w:val="24"/>
        </w:rPr>
        <w:t>ИЗПЪЛНИТЕЛЯТ представя документи за внесена гаранции за изпълнение на Договора към датата на сключването му.</w:t>
      </w:r>
    </w:p>
    <w:p w:rsidR="00D37310" w:rsidRDefault="00D30A74">
      <w:pPr>
        <w:numPr>
          <w:ilvl w:val="0"/>
          <w:numId w:val="12"/>
        </w:numPr>
        <w:pBdr>
          <w:top w:val="nil"/>
          <w:left w:val="nil"/>
          <w:bottom w:val="nil"/>
          <w:right w:val="nil"/>
          <w:between w:val="nil"/>
        </w:pBdr>
        <w:tabs>
          <w:tab w:val="left" w:pos="865"/>
        </w:tabs>
        <w:spacing w:before="1"/>
        <w:ind w:right="175" w:firstLine="427"/>
        <w:jc w:val="both"/>
        <w:rPr>
          <w:color w:val="000000"/>
          <w:sz w:val="24"/>
          <w:szCs w:val="24"/>
        </w:rPr>
      </w:pPr>
      <w:r>
        <w:rPr>
          <w:color w:val="000000"/>
          <w:sz w:val="24"/>
          <w:szCs w:val="24"/>
        </w:rPr>
        <w:t>ИЗПЪЛНИТЕЛЯТ избира формата на гаранцията измежду една от следните: парична сума внесена по банковата сметка на ВЪЗЛОЖИТЕЛЯ; банкова гаранция; или застраховка, която обезпечава изпълнението чрез покритие на отговорността на ИЗПЪЛНИТЕЛЯ.</w:t>
      </w:r>
    </w:p>
    <w:p w:rsidR="00D37310" w:rsidRDefault="00D30A74">
      <w:pPr>
        <w:numPr>
          <w:ilvl w:val="0"/>
          <w:numId w:val="12"/>
        </w:numPr>
        <w:pBdr>
          <w:top w:val="nil"/>
          <w:left w:val="nil"/>
          <w:bottom w:val="nil"/>
          <w:right w:val="nil"/>
          <w:between w:val="nil"/>
        </w:pBdr>
        <w:tabs>
          <w:tab w:val="left" w:pos="918"/>
        </w:tabs>
        <w:ind w:right="178" w:firstLine="427"/>
        <w:jc w:val="both"/>
        <w:rPr>
          <w:color w:val="000000"/>
          <w:sz w:val="24"/>
          <w:szCs w:val="24"/>
        </w:rPr>
      </w:pPr>
      <w:r>
        <w:rPr>
          <w:color w:val="000000"/>
          <w:sz w:val="24"/>
          <w:szCs w:val="24"/>
        </w:rPr>
        <w:t>Когато гаранцията се представя във вид на парична сума, то тя се внася по следната банкова сметка на ВЪЗЛОЖИТЕЛЯ:</w:t>
      </w:r>
    </w:p>
    <w:p w:rsidR="00D37310" w:rsidRDefault="00D30A74">
      <w:pPr>
        <w:pBdr>
          <w:top w:val="nil"/>
          <w:left w:val="nil"/>
          <w:bottom w:val="nil"/>
          <w:right w:val="nil"/>
          <w:between w:val="nil"/>
        </w:pBdr>
        <w:ind w:left="112" w:right="169" w:firstLine="427"/>
        <w:jc w:val="both"/>
        <w:rPr>
          <w:color w:val="000000"/>
          <w:sz w:val="24"/>
          <w:szCs w:val="24"/>
        </w:rPr>
      </w:pPr>
      <w:r>
        <w:rPr>
          <w:color w:val="000000"/>
          <w:sz w:val="24"/>
          <w:szCs w:val="24"/>
        </w:rPr>
        <w:t xml:space="preserve">Варненски свободен университет „Черноризец Храбър“: ТБ „Централна кооперативна банка“ </w:t>
      </w:r>
      <w:r>
        <w:rPr>
          <w:color w:val="000000"/>
          <w:sz w:val="24"/>
          <w:szCs w:val="24"/>
        </w:rPr>
        <w:lastRenderedPageBreak/>
        <w:t>АД, BIC: CECBBGSF, IBAN: BG20CECB979010A3494100, като всички банкови разходи, свързани с преводите на сумата са за сметка на ИЗПЪЛНИТЕЛЯ;</w:t>
      </w:r>
    </w:p>
    <w:p w:rsidR="00D37310" w:rsidRDefault="00D30A74">
      <w:pPr>
        <w:numPr>
          <w:ilvl w:val="0"/>
          <w:numId w:val="12"/>
        </w:numPr>
        <w:pBdr>
          <w:top w:val="nil"/>
          <w:left w:val="nil"/>
          <w:bottom w:val="nil"/>
          <w:right w:val="nil"/>
          <w:between w:val="nil"/>
        </w:pBdr>
        <w:tabs>
          <w:tab w:val="left" w:pos="877"/>
        </w:tabs>
        <w:ind w:right="169" w:firstLine="427"/>
        <w:jc w:val="both"/>
        <w:rPr>
          <w:color w:val="000000"/>
          <w:sz w:val="24"/>
          <w:szCs w:val="24"/>
        </w:rPr>
      </w:pPr>
      <w:r>
        <w:rPr>
          <w:color w:val="000000"/>
          <w:sz w:val="24"/>
          <w:szCs w:val="24"/>
        </w:rPr>
        <w:t>Когато ИЗПЪЛНИТЕЛЯТ представя банкова гаранция се представя оригиналът ѝ,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30 (тридесет) дни, като при необходимост срокът на валидност на банковата гаранция се удължава или се издава нова.</w:t>
      </w:r>
    </w:p>
    <w:p w:rsidR="00D37310" w:rsidRDefault="00D30A74">
      <w:pPr>
        <w:numPr>
          <w:ilvl w:val="0"/>
          <w:numId w:val="12"/>
        </w:numPr>
        <w:pBdr>
          <w:top w:val="nil"/>
          <w:left w:val="nil"/>
          <w:bottom w:val="nil"/>
          <w:right w:val="nil"/>
          <w:between w:val="nil"/>
        </w:pBdr>
        <w:tabs>
          <w:tab w:val="left" w:pos="930"/>
        </w:tabs>
        <w:ind w:right="172" w:firstLine="427"/>
        <w:jc w:val="both"/>
        <w:rPr>
          <w:color w:val="000000"/>
          <w:sz w:val="24"/>
          <w:szCs w:val="24"/>
        </w:rPr>
      </w:pPr>
      <w:r>
        <w:rPr>
          <w:color w:val="000000"/>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D37310" w:rsidRDefault="00D30A74">
      <w:pPr>
        <w:numPr>
          <w:ilvl w:val="0"/>
          <w:numId w:val="12"/>
        </w:numPr>
        <w:pBdr>
          <w:top w:val="nil"/>
          <w:left w:val="nil"/>
          <w:bottom w:val="nil"/>
          <w:right w:val="nil"/>
          <w:between w:val="nil"/>
        </w:pBdr>
        <w:tabs>
          <w:tab w:val="left" w:pos="865"/>
        </w:tabs>
        <w:ind w:right="170" w:firstLine="427"/>
        <w:jc w:val="both"/>
        <w:rPr>
          <w:color w:val="000000"/>
          <w:sz w:val="24"/>
          <w:szCs w:val="24"/>
        </w:rPr>
      </w:pPr>
      <w:r>
        <w:rPr>
          <w:color w:val="000000"/>
          <w:sz w:val="24"/>
          <w:szCs w:val="24"/>
        </w:rPr>
        <w:t>Всички банкови разходи, свързани с обслужването на превода на гаранцията, включително при нейното възстановяване, са за сметка на ИЗПЪЛНИТЕЛЯ.</w:t>
      </w:r>
    </w:p>
    <w:p w:rsidR="00D37310" w:rsidRDefault="00D30A74">
      <w:pPr>
        <w:numPr>
          <w:ilvl w:val="0"/>
          <w:numId w:val="12"/>
        </w:numPr>
        <w:pBdr>
          <w:top w:val="nil"/>
          <w:left w:val="nil"/>
          <w:bottom w:val="nil"/>
          <w:right w:val="nil"/>
          <w:between w:val="nil"/>
        </w:pBdr>
        <w:tabs>
          <w:tab w:val="left" w:pos="956"/>
        </w:tabs>
        <w:spacing w:before="1"/>
        <w:ind w:right="171" w:firstLine="427"/>
        <w:jc w:val="both"/>
        <w:rPr>
          <w:color w:val="000000"/>
          <w:sz w:val="24"/>
          <w:szCs w:val="24"/>
        </w:rPr>
      </w:pPr>
      <w:r>
        <w:rPr>
          <w:color w:val="000000"/>
          <w:sz w:val="24"/>
          <w:szCs w:val="24"/>
        </w:rPr>
        <w:t>Застраховката, която обезпечава изпълнението, чрез покритие на отговорността на ИЗПЪЛНИТЕЛЯ, е със срок на валидност, срока на действие на договора, плюс 30 (тридесет) дни, като при необходимост срокът на валидност на застраховката се удължава или се издава нова.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Застраховката следва да съдържа задължение на застрахователя за безусловно плащане при първо писмено искане третото ползващо се лице.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D37310" w:rsidRDefault="00D30A74">
      <w:pPr>
        <w:numPr>
          <w:ilvl w:val="0"/>
          <w:numId w:val="12"/>
        </w:numPr>
        <w:pBdr>
          <w:top w:val="nil"/>
          <w:left w:val="nil"/>
          <w:bottom w:val="nil"/>
          <w:right w:val="nil"/>
          <w:between w:val="nil"/>
        </w:pBdr>
        <w:tabs>
          <w:tab w:val="left" w:pos="906"/>
        </w:tabs>
        <w:ind w:right="176" w:firstLine="427"/>
        <w:jc w:val="both"/>
        <w:rPr>
          <w:color w:val="000000"/>
          <w:sz w:val="24"/>
          <w:szCs w:val="24"/>
        </w:rPr>
      </w:pPr>
      <w:r>
        <w:rPr>
          <w:color w:val="000000"/>
          <w:sz w:val="24"/>
          <w:szCs w:val="24"/>
        </w:rPr>
        <w:t>ВЪЗЛОЖИТЕЛЯТ освобождава гаранцията за изпълнение на Договора на етапи и при условия, както следва:</w:t>
      </w:r>
    </w:p>
    <w:p w:rsidR="00D37310" w:rsidRDefault="00D30A74">
      <w:pPr>
        <w:pBdr>
          <w:top w:val="nil"/>
          <w:left w:val="nil"/>
          <w:bottom w:val="nil"/>
          <w:right w:val="nil"/>
          <w:between w:val="nil"/>
        </w:pBdr>
        <w:ind w:left="540"/>
        <w:jc w:val="both"/>
        <w:rPr>
          <w:color w:val="000000"/>
          <w:sz w:val="24"/>
          <w:szCs w:val="24"/>
        </w:rPr>
      </w:pPr>
      <w:r>
        <w:rPr>
          <w:color w:val="000000"/>
          <w:sz w:val="24"/>
          <w:szCs w:val="24"/>
        </w:rPr>
        <w:t xml:space="preserve">1. </w:t>
      </w:r>
      <w:r>
        <w:rPr>
          <w:sz w:val="24"/>
          <w:szCs w:val="24"/>
        </w:rPr>
        <w:t xml:space="preserve">пълно </w:t>
      </w:r>
      <w:r>
        <w:rPr>
          <w:color w:val="000000"/>
          <w:sz w:val="24"/>
          <w:szCs w:val="24"/>
        </w:rPr>
        <w:t xml:space="preserve">освобождаване в размер на </w:t>
      </w:r>
      <w:r>
        <w:rPr>
          <w:sz w:val="24"/>
          <w:szCs w:val="24"/>
        </w:rPr>
        <w:t>10</w:t>
      </w:r>
      <w:r>
        <w:rPr>
          <w:color w:val="000000"/>
          <w:sz w:val="24"/>
          <w:szCs w:val="24"/>
        </w:rPr>
        <w:t>0% (сто процента) от гаранцията, в срок от</w:t>
      </w:r>
    </w:p>
    <w:p w:rsidR="00D37310" w:rsidRDefault="00D30A74">
      <w:pPr>
        <w:pBdr>
          <w:top w:val="nil"/>
          <w:left w:val="nil"/>
          <w:bottom w:val="nil"/>
          <w:right w:val="nil"/>
          <w:between w:val="nil"/>
        </w:pBdr>
        <w:ind w:left="112" w:right="165"/>
        <w:jc w:val="both"/>
        <w:rPr>
          <w:color w:val="000000"/>
          <w:sz w:val="24"/>
          <w:szCs w:val="24"/>
        </w:rPr>
      </w:pPr>
      <w:r>
        <w:rPr>
          <w:color w:val="000000"/>
          <w:sz w:val="24"/>
          <w:szCs w:val="24"/>
        </w:rPr>
        <w:t xml:space="preserve">30 (тридесет) дни след доставка на </w:t>
      </w:r>
      <w:r>
        <w:rPr>
          <w:sz w:val="24"/>
          <w:szCs w:val="24"/>
        </w:rPr>
        <w:t>цялостната услуга п</w:t>
      </w:r>
      <w:r>
        <w:rPr>
          <w:color w:val="000000"/>
          <w:sz w:val="24"/>
          <w:szCs w:val="24"/>
        </w:rPr>
        <w:t>о техническа спецификация, удостоверено с подписване без забележки на Приемо-предавателния протокол по чл. 3, ал. 3, т.3.1, при липса на възражения по изпълнението и при условие, че сумите по гаранцията не са задържани или усвоени, или не са настъпили условия за задържането/усвояването им.</w:t>
      </w:r>
    </w:p>
    <w:p w:rsidR="00D37310" w:rsidRDefault="00D30A74">
      <w:pPr>
        <w:numPr>
          <w:ilvl w:val="0"/>
          <w:numId w:val="12"/>
        </w:numPr>
        <w:pBdr>
          <w:top w:val="nil"/>
          <w:left w:val="nil"/>
          <w:bottom w:val="nil"/>
          <w:right w:val="nil"/>
          <w:between w:val="nil"/>
        </w:pBdr>
        <w:tabs>
          <w:tab w:val="left" w:pos="1006"/>
        </w:tabs>
        <w:ind w:right="174" w:firstLine="427"/>
        <w:jc w:val="both"/>
        <w:rPr>
          <w:color w:val="000000"/>
          <w:sz w:val="24"/>
          <w:szCs w:val="24"/>
        </w:rPr>
      </w:pPr>
      <w:r>
        <w:rPr>
          <w:color w:val="000000"/>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ал.9.</w:t>
      </w:r>
    </w:p>
    <w:p w:rsidR="00D37310" w:rsidRDefault="00D30A74">
      <w:pPr>
        <w:numPr>
          <w:ilvl w:val="0"/>
          <w:numId w:val="12"/>
        </w:numPr>
        <w:pBdr>
          <w:top w:val="nil"/>
          <w:left w:val="nil"/>
          <w:bottom w:val="nil"/>
          <w:right w:val="nil"/>
          <w:between w:val="nil"/>
        </w:pBdr>
        <w:tabs>
          <w:tab w:val="left" w:pos="1110"/>
        </w:tabs>
        <w:ind w:right="174" w:firstLine="427"/>
        <w:jc w:val="both"/>
        <w:rPr>
          <w:color w:val="000000"/>
          <w:sz w:val="24"/>
          <w:szCs w:val="24"/>
        </w:rPr>
      </w:pPr>
      <w:r>
        <w:rPr>
          <w:color w:val="000000"/>
          <w:sz w:val="24"/>
          <w:szCs w:val="24"/>
        </w:rPr>
        <w:t>ВЪЗЛОЖИТЕЛЯТ не дължи лихви върху сумите по предоставените гаранции, независимо от формата под която са предоставени.</w:t>
      </w:r>
    </w:p>
    <w:p w:rsidR="00D37310" w:rsidRDefault="00D30A74">
      <w:pPr>
        <w:numPr>
          <w:ilvl w:val="0"/>
          <w:numId w:val="12"/>
        </w:numPr>
        <w:pBdr>
          <w:top w:val="nil"/>
          <w:left w:val="nil"/>
          <w:bottom w:val="nil"/>
          <w:right w:val="nil"/>
          <w:between w:val="nil"/>
        </w:pBdr>
        <w:tabs>
          <w:tab w:val="left" w:pos="1028"/>
        </w:tabs>
        <w:ind w:right="172" w:firstLine="427"/>
        <w:jc w:val="both"/>
        <w:rPr>
          <w:color w:val="000000"/>
          <w:sz w:val="24"/>
          <w:szCs w:val="24"/>
        </w:rPr>
      </w:pPr>
      <w:r>
        <w:rPr>
          <w:color w:val="000000"/>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задържане на гаранциите.</w:t>
      </w:r>
    </w:p>
    <w:p w:rsidR="00D37310" w:rsidRDefault="00D30A74">
      <w:pPr>
        <w:numPr>
          <w:ilvl w:val="0"/>
          <w:numId w:val="12"/>
        </w:numPr>
        <w:pBdr>
          <w:top w:val="nil"/>
          <w:left w:val="nil"/>
          <w:bottom w:val="nil"/>
          <w:right w:val="nil"/>
          <w:between w:val="nil"/>
        </w:pBdr>
        <w:tabs>
          <w:tab w:val="left" w:pos="992"/>
        </w:tabs>
        <w:ind w:right="170" w:firstLine="427"/>
        <w:jc w:val="both"/>
        <w:rPr>
          <w:color w:val="000000"/>
          <w:sz w:val="24"/>
          <w:szCs w:val="24"/>
        </w:rPr>
      </w:pPr>
      <w:r>
        <w:rPr>
          <w:color w:val="000000"/>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задържи от гаранцията за изпълнение суми, покриващи отговорността на ИЗПЪЛНИТЕЛЯ за неизпълнението.</w:t>
      </w:r>
    </w:p>
    <w:p w:rsidR="00D37310" w:rsidRDefault="00D30A74">
      <w:pPr>
        <w:numPr>
          <w:ilvl w:val="0"/>
          <w:numId w:val="12"/>
        </w:numPr>
        <w:pBdr>
          <w:top w:val="nil"/>
          <w:left w:val="nil"/>
          <w:bottom w:val="nil"/>
          <w:right w:val="nil"/>
          <w:between w:val="nil"/>
        </w:pBdr>
        <w:tabs>
          <w:tab w:val="left" w:pos="1016"/>
        </w:tabs>
        <w:spacing w:before="1"/>
        <w:ind w:right="176" w:firstLine="427"/>
        <w:jc w:val="both"/>
        <w:rPr>
          <w:color w:val="000000"/>
          <w:sz w:val="24"/>
          <w:szCs w:val="24"/>
        </w:rPr>
      </w:pPr>
      <w:r>
        <w:rPr>
          <w:color w:val="000000"/>
          <w:sz w:val="24"/>
          <w:szCs w:val="24"/>
        </w:rPr>
        <w:t>ВЪЗЛОЖИТЕЛЯТ има право да задържа от сумата по гаранцията за изпълнение сума, равна на размера на начислените неустойки и обезщетения по настоящия Договор, поради неизпълнение на задълженията на ИЗПЪЛНИТЕЛЯ.</w:t>
      </w:r>
    </w:p>
    <w:p w:rsidR="00D37310" w:rsidRDefault="00D30A74">
      <w:pPr>
        <w:numPr>
          <w:ilvl w:val="0"/>
          <w:numId w:val="12"/>
        </w:numPr>
        <w:pBdr>
          <w:top w:val="nil"/>
          <w:left w:val="nil"/>
          <w:bottom w:val="nil"/>
          <w:right w:val="nil"/>
          <w:between w:val="nil"/>
        </w:pBdr>
        <w:tabs>
          <w:tab w:val="left" w:pos="1004"/>
        </w:tabs>
        <w:ind w:right="169" w:firstLine="427"/>
        <w:jc w:val="both"/>
        <w:rPr>
          <w:color w:val="000000"/>
          <w:sz w:val="24"/>
          <w:szCs w:val="24"/>
        </w:rPr>
      </w:pPr>
      <w:r>
        <w:rPr>
          <w:color w:val="000000"/>
          <w:sz w:val="24"/>
          <w:szCs w:val="24"/>
        </w:rPr>
        <w:lastRenderedPageBreak/>
        <w:t>В случай на задържане от ВЪЗЛОЖИТЕЛЯ на суми от гаранцията, ИЗПЪЛНИТЕЛЯТ е длъжен в срок до 5 (пет) работни дни да допълни съответната гаранция до размера ѝ, уговорен в ал.1, като внесе усвоената от ВЪЗЛОЖИТЕЛЯ сума по сметка на ВЪЗЛОЖИТЕЛЯ, или учреди банкова гаранция за сума в размер на усвоената или да дозастрахова отговорността си до размера в ал.1.</w:t>
      </w:r>
    </w:p>
    <w:p w:rsidR="00D37310" w:rsidRDefault="00D37310">
      <w:pPr>
        <w:pBdr>
          <w:top w:val="nil"/>
          <w:left w:val="nil"/>
          <w:bottom w:val="nil"/>
          <w:right w:val="nil"/>
          <w:between w:val="nil"/>
        </w:pBdr>
        <w:rPr>
          <w:color w:val="000000"/>
          <w:sz w:val="26"/>
          <w:szCs w:val="26"/>
        </w:rPr>
      </w:pPr>
    </w:p>
    <w:p w:rsidR="00D37310" w:rsidRDefault="00D30A74">
      <w:pPr>
        <w:pStyle w:val="Heading1"/>
        <w:numPr>
          <w:ilvl w:val="0"/>
          <w:numId w:val="19"/>
        </w:numPr>
        <w:tabs>
          <w:tab w:val="left" w:pos="4569"/>
        </w:tabs>
        <w:spacing w:before="163"/>
        <w:ind w:left="4568" w:hanging="575"/>
      </w:pPr>
      <w:r>
        <w:t>НЕУСТОЙКИ</w:t>
      </w:r>
    </w:p>
    <w:p w:rsidR="00D37310" w:rsidRDefault="00D30A74">
      <w:pPr>
        <w:pBdr>
          <w:top w:val="nil"/>
          <w:left w:val="nil"/>
          <w:bottom w:val="nil"/>
          <w:right w:val="nil"/>
          <w:between w:val="nil"/>
        </w:pBdr>
        <w:spacing w:before="115"/>
        <w:ind w:left="112" w:right="172" w:firstLine="427"/>
        <w:jc w:val="both"/>
        <w:rPr>
          <w:color w:val="000000"/>
          <w:sz w:val="24"/>
          <w:szCs w:val="24"/>
        </w:rPr>
      </w:pPr>
      <w:r>
        <w:rPr>
          <w:color w:val="000000"/>
          <w:sz w:val="24"/>
          <w:szCs w:val="24"/>
        </w:rPr>
        <w:t xml:space="preserve">Чл. 13. (1) При забавено изпълнение на задължения по Договора от страна на ИЗПЪЛНИТЕЛЯ в нарушение на предвидените в този Договор срокове, същият заплаща на ВЪЗЛОЖИТЕЛЯ неустойка в размер на 0,5 % /нула цяло и пет десети процента/ от цената на конкретно заявената доставка </w:t>
      </w:r>
      <w:r>
        <w:rPr>
          <w:sz w:val="24"/>
          <w:szCs w:val="24"/>
        </w:rPr>
        <w:t xml:space="preserve"> на облачни услуги </w:t>
      </w:r>
      <w:r>
        <w:rPr>
          <w:color w:val="000000"/>
          <w:sz w:val="24"/>
          <w:szCs w:val="24"/>
        </w:rPr>
        <w:t xml:space="preserve">с ДДС за всеки просрочен ден, но не повече от 5% (пет процента) от стойността на </w:t>
      </w:r>
      <w:r>
        <w:rPr>
          <w:sz w:val="24"/>
          <w:szCs w:val="24"/>
        </w:rPr>
        <w:t xml:space="preserve"> доставените облачни услуги и софтуер</w:t>
      </w:r>
      <w:r>
        <w:rPr>
          <w:color w:val="000000"/>
          <w:sz w:val="24"/>
          <w:szCs w:val="24"/>
        </w:rPr>
        <w:t xml:space="preserve"> с ДДС.</w:t>
      </w:r>
    </w:p>
    <w:p w:rsidR="00D37310" w:rsidRDefault="00D30A74">
      <w:pPr>
        <w:numPr>
          <w:ilvl w:val="0"/>
          <w:numId w:val="9"/>
        </w:numPr>
        <w:pBdr>
          <w:top w:val="nil"/>
          <w:left w:val="nil"/>
          <w:bottom w:val="nil"/>
          <w:right w:val="nil"/>
          <w:between w:val="nil"/>
        </w:pBdr>
        <w:tabs>
          <w:tab w:val="left" w:pos="944"/>
        </w:tabs>
        <w:ind w:right="171" w:firstLine="427"/>
        <w:jc w:val="both"/>
        <w:rPr>
          <w:color w:val="000000"/>
          <w:sz w:val="24"/>
          <w:szCs w:val="24"/>
        </w:rPr>
      </w:pPr>
      <w:r>
        <w:rPr>
          <w:color w:val="000000"/>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0,5 % /нула цяло и пет десети процента/ от дължимата сума с ДДС за всеки просрочен ден, но не повече от 5% (пет процента) от размера на забавеното плащане с ДДС.</w:t>
      </w:r>
    </w:p>
    <w:p w:rsidR="00D37310" w:rsidRDefault="00D30A74">
      <w:pPr>
        <w:numPr>
          <w:ilvl w:val="0"/>
          <w:numId w:val="9"/>
        </w:numPr>
        <w:pBdr>
          <w:top w:val="nil"/>
          <w:left w:val="nil"/>
          <w:bottom w:val="nil"/>
          <w:right w:val="nil"/>
          <w:between w:val="nil"/>
        </w:pBdr>
        <w:tabs>
          <w:tab w:val="left" w:pos="901"/>
        </w:tabs>
        <w:spacing w:before="1"/>
        <w:ind w:right="176" w:firstLine="427"/>
        <w:jc w:val="both"/>
        <w:rPr>
          <w:color w:val="000000"/>
          <w:sz w:val="24"/>
          <w:szCs w:val="24"/>
        </w:rPr>
      </w:pPr>
      <w:r>
        <w:rPr>
          <w:color w:val="000000"/>
          <w:sz w:val="24"/>
          <w:szCs w:val="24"/>
        </w:rPr>
        <w:t xml:space="preserve">Когато при наличие на рекламации, ИЗПЪЛНИТЕЛЯТ не изпълни задълженията си по договора, същия дължи неустойка в размер на 3% /три процента/ от цената на </w:t>
      </w:r>
      <w:r>
        <w:rPr>
          <w:sz w:val="24"/>
          <w:szCs w:val="24"/>
        </w:rPr>
        <w:t xml:space="preserve"> облачните услуги и софтуер </w:t>
      </w:r>
      <w:r>
        <w:rPr>
          <w:color w:val="000000"/>
          <w:sz w:val="24"/>
          <w:szCs w:val="24"/>
        </w:rPr>
        <w:t>с ДДС, за които са направени рекламациите, за всеки просрочен ден, но не повече от 5% от стойността на договора с ДДС.</w:t>
      </w:r>
    </w:p>
    <w:p w:rsidR="00D37310" w:rsidRDefault="00D30A74">
      <w:pPr>
        <w:numPr>
          <w:ilvl w:val="0"/>
          <w:numId w:val="9"/>
        </w:numPr>
        <w:pBdr>
          <w:top w:val="nil"/>
          <w:left w:val="nil"/>
          <w:bottom w:val="nil"/>
          <w:right w:val="nil"/>
          <w:between w:val="nil"/>
        </w:pBdr>
        <w:tabs>
          <w:tab w:val="left" w:pos="879"/>
        </w:tabs>
        <w:spacing w:before="65"/>
        <w:ind w:right="170" w:firstLine="427"/>
        <w:jc w:val="both"/>
        <w:rPr>
          <w:color w:val="000000"/>
          <w:sz w:val="24"/>
          <w:szCs w:val="24"/>
        </w:rPr>
      </w:pPr>
      <w:r>
        <w:rPr>
          <w:color w:val="000000"/>
          <w:sz w:val="24"/>
          <w:szCs w:val="24"/>
        </w:rPr>
        <w:t>Неустойките се заплащат незабавно, при поискване от ВЪЗЛОЖИТЕЛЯ, по банковата му сметка по чл.12, ал.4. В случай че банковата сметка на ВЪЗЛОЖИТЕЛЯ не е заверена със сумата на неустойката в срок от 3 (три) дни от искането на Възложителя за плащане на неустойка, ВЪЗЛОЖИТЕЛЯТ има право да задържи съответната сума от гаранцията за изпълнение.</w:t>
      </w:r>
    </w:p>
    <w:p w:rsidR="00D37310" w:rsidRDefault="00D30A74">
      <w:pPr>
        <w:numPr>
          <w:ilvl w:val="0"/>
          <w:numId w:val="9"/>
        </w:numPr>
        <w:pBdr>
          <w:top w:val="nil"/>
          <w:left w:val="nil"/>
          <w:bottom w:val="nil"/>
          <w:right w:val="nil"/>
          <w:between w:val="nil"/>
        </w:pBdr>
        <w:tabs>
          <w:tab w:val="left" w:pos="920"/>
        </w:tabs>
        <w:spacing w:before="1"/>
        <w:ind w:right="167" w:firstLine="427"/>
        <w:jc w:val="both"/>
        <w:rPr>
          <w:color w:val="000000"/>
          <w:sz w:val="24"/>
          <w:szCs w:val="24"/>
        </w:rPr>
      </w:pPr>
      <w:r>
        <w:rPr>
          <w:color w:val="000000"/>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D37310" w:rsidRDefault="00D37310">
      <w:pPr>
        <w:pBdr>
          <w:top w:val="nil"/>
          <w:left w:val="nil"/>
          <w:bottom w:val="nil"/>
          <w:right w:val="nil"/>
          <w:between w:val="nil"/>
        </w:pBdr>
        <w:spacing w:before="5"/>
        <w:rPr>
          <w:color w:val="000000"/>
          <w:sz w:val="13"/>
          <w:szCs w:val="13"/>
        </w:rPr>
      </w:pPr>
    </w:p>
    <w:p w:rsidR="00D37310" w:rsidRDefault="00D30A74">
      <w:pPr>
        <w:pStyle w:val="Heading1"/>
        <w:numPr>
          <w:ilvl w:val="0"/>
          <w:numId w:val="19"/>
        </w:numPr>
        <w:tabs>
          <w:tab w:val="left" w:pos="4045"/>
        </w:tabs>
        <w:spacing w:before="90"/>
        <w:ind w:left="4045" w:hanging="386"/>
      </w:pPr>
      <w:r>
        <w:t>ПОДИЗПЪЛНИТЕЛИ</w:t>
      </w:r>
    </w:p>
    <w:p w:rsidR="00D37310" w:rsidRDefault="00D30A74">
      <w:pPr>
        <w:spacing w:before="118" w:line="237" w:lineRule="auto"/>
        <w:ind w:left="112" w:right="178" w:firstLine="427"/>
        <w:jc w:val="both"/>
        <w:rPr>
          <w:i/>
          <w:sz w:val="24"/>
          <w:szCs w:val="24"/>
        </w:rPr>
      </w:pPr>
      <w:r>
        <w:rPr>
          <w:i/>
          <w:sz w:val="24"/>
          <w:szCs w:val="24"/>
        </w:rPr>
        <w:t>(Разделът се прилага само ако изпълнителят е декларирал в офертата си, че ще ползва подизпълнител/и)</w:t>
      </w:r>
    </w:p>
    <w:p w:rsidR="00D37310" w:rsidRDefault="00D30A74">
      <w:pPr>
        <w:pBdr>
          <w:top w:val="nil"/>
          <w:left w:val="nil"/>
          <w:bottom w:val="nil"/>
          <w:right w:val="nil"/>
          <w:between w:val="nil"/>
        </w:pBdr>
        <w:spacing w:before="1"/>
        <w:ind w:left="112" w:right="172" w:firstLine="427"/>
        <w:jc w:val="both"/>
        <w:rPr>
          <w:color w:val="000000"/>
          <w:sz w:val="24"/>
          <w:szCs w:val="24"/>
        </w:rPr>
      </w:pPr>
      <w:r>
        <w:rPr>
          <w:color w:val="000000"/>
          <w:sz w:val="24"/>
          <w:szCs w:val="24"/>
        </w:rPr>
        <w:t>Чл.14. (1)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D37310" w:rsidRDefault="00D30A74">
      <w:pPr>
        <w:numPr>
          <w:ilvl w:val="0"/>
          <w:numId w:val="6"/>
        </w:numPr>
        <w:pBdr>
          <w:top w:val="nil"/>
          <w:left w:val="nil"/>
          <w:bottom w:val="nil"/>
          <w:right w:val="nil"/>
          <w:between w:val="nil"/>
        </w:pBdr>
        <w:tabs>
          <w:tab w:val="left" w:pos="886"/>
        </w:tabs>
        <w:ind w:right="177" w:firstLine="427"/>
        <w:jc w:val="both"/>
        <w:rPr>
          <w:color w:val="000000"/>
          <w:sz w:val="24"/>
          <w:szCs w:val="24"/>
        </w:rPr>
      </w:pPr>
      <w:r>
        <w:rPr>
          <w:color w:val="000000"/>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D37310" w:rsidRDefault="00D30A74">
      <w:pPr>
        <w:numPr>
          <w:ilvl w:val="0"/>
          <w:numId w:val="6"/>
        </w:numPr>
        <w:pBdr>
          <w:top w:val="nil"/>
          <w:left w:val="nil"/>
          <w:bottom w:val="nil"/>
          <w:right w:val="nil"/>
          <w:between w:val="nil"/>
        </w:pBdr>
        <w:tabs>
          <w:tab w:val="left" w:pos="997"/>
        </w:tabs>
        <w:ind w:right="172" w:firstLine="427"/>
        <w:jc w:val="both"/>
        <w:rPr>
          <w:color w:val="000000"/>
          <w:sz w:val="24"/>
          <w:szCs w:val="24"/>
        </w:rPr>
      </w:pPr>
      <w:r>
        <w:rPr>
          <w:color w:val="000000"/>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D37310" w:rsidRDefault="00D30A74">
      <w:pPr>
        <w:numPr>
          <w:ilvl w:val="0"/>
          <w:numId w:val="6"/>
        </w:numPr>
        <w:pBdr>
          <w:top w:val="nil"/>
          <w:left w:val="nil"/>
          <w:bottom w:val="nil"/>
          <w:right w:val="nil"/>
          <w:between w:val="nil"/>
        </w:pBdr>
        <w:tabs>
          <w:tab w:val="left" w:pos="968"/>
        </w:tabs>
        <w:ind w:right="174" w:firstLine="427"/>
        <w:jc w:val="both"/>
        <w:rPr>
          <w:color w:val="000000"/>
          <w:sz w:val="24"/>
          <w:szCs w:val="24"/>
        </w:rPr>
      </w:pPr>
      <w:r>
        <w:rPr>
          <w:color w:val="000000"/>
          <w:sz w:val="24"/>
          <w:szCs w:val="24"/>
        </w:rPr>
        <w:t>Независимо от използването на подизпълнители, отговорността за изпълнение на настоящия Договор и на ИЗПЪЛНИТЕЛЯ.</w:t>
      </w:r>
    </w:p>
    <w:p w:rsidR="00D37310" w:rsidRDefault="00D30A74">
      <w:pPr>
        <w:numPr>
          <w:ilvl w:val="0"/>
          <w:numId w:val="6"/>
        </w:numPr>
        <w:pBdr>
          <w:top w:val="nil"/>
          <w:left w:val="nil"/>
          <w:bottom w:val="nil"/>
          <w:right w:val="nil"/>
          <w:between w:val="nil"/>
        </w:pBdr>
        <w:tabs>
          <w:tab w:val="left" w:pos="1004"/>
        </w:tabs>
        <w:ind w:right="169" w:firstLine="427"/>
        <w:jc w:val="both"/>
        <w:rPr>
          <w:color w:val="000000"/>
          <w:sz w:val="24"/>
          <w:szCs w:val="24"/>
        </w:rPr>
      </w:pPr>
      <w:r>
        <w:rPr>
          <w:color w:val="000000"/>
          <w:sz w:val="24"/>
          <w:szCs w:val="24"/>
        </w:rPr>
        <w:t xml:space="preserve">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w:t>
      </w:r>
      <w:r>
        <w:rPr>
          <w:color w:val="000000"/>
          <w:sz w:val="24"/>
          <w:szCs w:val="24"/>
        </w:rPr>
        <w:lastRenderedPageBreak/>
        <w:t>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D37310" w:rsidRDefault="00D30A74">
      <w:pPr>
        <w:pBdr>
          <w:top w:val="nil"/>
          <w:left w:val="nil"/>
          <w:bottom w:val="nil"/>
          <w:right w:val="nil"/>
          <w:between w:val="nil"/>
        </w:pBdr>
        <w:ind w:left="112" w:right="169" w:firstLine="427"/>
        <w:jc w:val="both"/>
        <w:rPr>
          <w:color w:val="000000"/>
          <w:sz w:val="24"/>
          <w:szCs w:val="24"/>
        </w:rPr>
      </w:pPr>
      <w:r>
        <w:rPr>
          <w:color w:val="000000"/>
          <w:sz w:val="24"/>
          <w:szCs w:val="24"/>
        </w:rPr>
        <w:t>Чл.15. При сключването на Договорите с подизпълнителите, оферирани в офертата на ИЗПЪЛНИТЕЛЯ, последният е длъжен да създаде условия и гаранции, че:</w:t>
      </w:r>
    </w:p>
    <w:p w:rsidR="00D37310" w:rsidRDefault="00D30A74">
      <w:pPr>
        <w:numPr>
          <w:ilvl w:val="0"/>
          <w:numId w:val="13"/>
        </w:numPr>
        <w:pBdr>
          <w:top w:val="nil"/>
          <w:left w:val="nil"/>
          <w:bottom w:val="nil"/>
          <w:right w:val="nil"/>
          <w:between w:val="nil"/>
        </w:pBdr>
        <w:tabs>
          <w:tab w:val="left" w:pos="781"/>
        </w:tabs>
        <w:spacing w:before="1"/>
        <w:ind w:hanging="241"/>
        <w:jc w:val="both"/>
        <w:rPr>
          <w:color w:val="000000"/>
          <w:sz w:val="24"/>
          <w:szCs w:val="24"/>
        </w:rPr>
      </w:pPr>
      <w:r>
        <w:rPr>
          <w:color w:val="000000"/>
          <w:sz w:val="24"/>
          <w:szCs w:val="24"/>
        </w:rPr>
        <w:t>приложимите клаузи на Договора са задължителни за изпълнение от подизпълнителите;</w:t>
      </w:r>
    </w:p>
    <w:p w:rsidR="00D37310" w:rsidRDefault="00D30A74">
      <w:pPr>
        <w:numPr>
          <w:ilvl w:val="0"/>
          <w:numId w:val="13"/>
        </w:numPr>
        <w:pBdr>
          <w:top w:val="nil"/>
          <w:left w:val="nil"/>
          <w:bottom w:val="nil"/>
          <w:right w:val="nil"/>
          <w:between w:val="nil"/>
        </w:pBdr>
        <w:tabs>
          <w:tab w:val="left" w:pos="790"/>
        </w:tabs>
        <w:ind w:left="112" w:right="171" w:firstLine="427"/>
        <w:jc w:val="both"/>
        <w:rPr>
          <w:color w:val="000000"/>
          <w:sz w:val="24"/>
          <w:szCs w:val="24"/>
        </w:rPr>
      </w:pPr>
      <w:r>
        <w:rPr>
          <w:color w:val="000000"/>
          <w:sz w:val="24"/>
          <w:szCs w:val="24"/>
        </w:rPr>
        <w:t>действията на Подизпълнителите няма да доведат пряко или косвено до неизпълнение на Договора;</w:t>
      </w:r>
    </w:p>
    <w:p w:rsidR="00D37310" w:rsidRDefault="00D30A74">
      <w:pPr>
        <w:numPr>
          <w:ilvl w:val="0"/>
          <w:numId w:val="13"/>
        </w:numPr>
        <w:pBdr>
          <w:top w:val="nil"/>
          <w:left w:val="nil"/>
          <w:bottom w:val="nil"/>
          <w:right w:val="nil"/>
          <w:between w:val="nil"/>
        </w:pBdr>
        <w:tabs>
          <w:tab w:val="left" w:pos="798"/>
        </w:tabs>
        <w:ind w:left="112" w:right="175" w:firstLine="427"/>
        <w:jc w:val="both"/>
        <w:rPr>
          <w:color w:val="000000"/>
          <w:sz w:val="24"/>
          <w:szCs w:val="24"/>
        </w:rPr>
      </w:pPr>
      <w:r>
        <w:rPr>
          <w:color w:val="000000"/>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D37310" w:rsidRDefault="00D30A74">
      <w:pPr>
        <w:pBdr>
          <w:top w:val="nil"/>
          <w:left w:val="nil"/>
          <w:bottom w:val="nil"/>
          <w:right w:val="nil"/>
          <w:between w:val="nil"/>
        </w:pBdr>
        <w:ind w:left="112" w:right="169" w:firstLine="427"/>
        <w:jc w:val="both"/>
        <w:rPr>
          <w:color w:val="000000"/>
          <w:sz w:val="24"/>
          <w:szCs w:val="24"/>
        </w:rPr>
      </w:pPr>
      <w:r>
        <w:rPr>
          <w:color w:val="000000"/>
          <w:sz w:val="24"/>
          <w:szCs w:val="24"/>
        </w:rPr>
        <w:t>Чл.16. (1)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D37310" w:rsidRDefault="00D30A74">
      <w:pPr>
        <w:numPr>
          <w:ilvl w:val="0"/>
          <w:numId w:val="10"/>
        </w:numPr>
        <w:pBdr>
          <w:top w:val="nil"/>
          <w:left w:val="nil"/>
          <w:bottom w:val="nil"/>
          <w:right w:val="nil"/>
          <w:between w:val="nil"/>
        </w:pBdr>
        <w:tabs>
          <w:tab w:val="left" w:pos="1011"/>
        </w:tabs>
        <w:ind w:right="164" w:firstLine="427"/>
        <w:jc w:val="both"/>
        <w:rPr>
          <w:color w:val="000000"/>
          <w:sz w:val="24"/>
          <w:szCs w:val="24"/>
        </w:rPr>
      </w:pPr>
      <w:r>
        <w:rPr>
          <w:color w:val="000000"/>
          <w:sz w:val="24"/>
          <w:szCs w:val="24"/>
        </w:rPr>
        <w:t>Разплащанията по ал.1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D37310" w:rsidRDefault="00D30A74">
      <w:pPr>
        <w:numPr>
          <w:ilvl w:val="0"/>
          <w:numId w:val="10"/>
        </w:numPr>
        <w:pBdr>
          <w:top w:val="nil"/>
          <w:left w:val="nil"/>
          <w:bottom w:val="nil"/>
          <w:right w:val="nil"/>
          <w:between w:val="nil"/>
        </w:pBdr>
        <w:tabs>
          <w:tab w:val="left" w:pos="882"/>
        </w:tabs>
        <w:ind w:right="175" w:firstLine="427"/>
        <w:jc w:val="both"/>
        <w:rPr>
          <w:color w:val="000000"/>
          <w:sz w:val="24"/>
          <w:szCs w:val="24"/>
        </w:rPr>
      </w:pPr>
      <w:r>
        <w:rPr>
          <w:color w:val="000000"/>
          <w:sz w:val="24"/>
          <w:szCs w:val="24"/>
        </w:rPr>
        <w:t>Към искането по ал.2 ИЗПЪЛНИТЕЛЯТ предоставя становище, от което да е видно дали оспорва плащанията или част от тях като недължими.</w:t>
      </w:r>
    </w:p>
    <w:p w:rsidR="00D37310" w:rsidRDefault="00D30A74">
      <w:pPr>
        <w:numPr>
          <w:ilvl w:val="0"/>
          <w:numId w:val="10"/>
        </w:numPr>
        <w:pBdr>
          <w:top w:val="nil"/>
          <w:left w:val="nil"/>
          <w:bottom w:val="nil"/>
          <w:right w:val="nil"/>
          <w:between w:val="nil"/>
        </w:pBdr>
        <w:tabs>
          <w:tab w:val="left" w:pos="901"/>
        </w:tabs>
        <w:ind w:right="173" w:firstLine="427"/>
        <w:jc w:val="both"/>
        <w:rPr>
          <w:color w:val="000000"/>
          <w:sz w:val="24"/>
          <w:szCs w:val="24"/>
        </w:rPr>
      </w:pPr>
      <w:r>
        <w:rPr>
          <w:color w:val="000000"/>
          <w:sz w:val="24"/>
          <w:szCs w:val="24"/>
        </w:rPr>
        <w:t>ВЪЗЛОЖИТЕЛЯТ има право да откаже плащане по ал.2, когато искането за плащане е оспорено, до момента на отстраняване на причината за отказа.</w:t>
      </w:r>
    </w:p>
    <w:p w:rsidR="00D37310" w:rsidRDefault="00D37310">
      <w:pPr>
        <w:pBdr>
          <w:top w:val="nil"/>
          <w:left w:val="nil"/>
          <w:bottom w:val="nil"/>
          <w:right w:val="nil"/>
          <w:between w:val="nil"/>
        </w:pBdr>
        <w:spacing w:before="4"/>
        <w:rPr>
          <w:color w:val="000000"/>
          <w:sz w:val="21"/>
          <w:szCs w:val="21"/>
        </w:rPr>
      </w:pPr>
    </w:p>
    <w:p w:rsidR="00D37310" w:rsidRDefault="00D30A74">
      <w:pPr>
        <w:pStyle w:val="Heading1"/>
        <w:numPr>
          <w:ilvl w:val="0"/>
          <w:numId w:val="7"/>
        </w:numPr>
        <w:tabs>
          <w:tab w:val="left" w:pos="1712"/>
        </w:tabs>
        <w:ind w:right="62" w:hanging="1712"/>
      </w:pPr>
      <w:r>
        <w:t>УСЛОВИЯ ЗА ПРЕКРАТЯВАНЕ И РАЗВАЛЯНЕ НА ДОГОВОРА</w:t>
      </w:r>
    </w:p>
    <w:p w:rsidR="00D37310" w:rsidRDefault="00D30A74">
      <w:pPr>
        <w:pBdr>
          <w:top w:val="nil"/>
          <w:left w:val="nil"/>
          <w:bottom w:val="nil"/>
          <w:right w:val="nil"/>
          <w:between w:val="nil"/>
        </w:pBdr>
        <w:spacing w:before="115"/>
        <w:ind w:left="540"/>
        <w:rPr>
          <w:color w:val="000000"/>
          <w:sz w:val="24"/>
          <w:szCs w:val="24"/>
        </w:rPr>
      </w:pPr>
      <w:r>
        <w:rPr>
          <w:color w:val="000000"/>
          <w:sz w:val="24"/>
          <w:szCs w:val="24"/>
        </w:rPr>
        <w:t>Чл.17.(1) Настоящият Договор се прекратява в следните случаи:</w:t>
      </w:r>
    </w:p>
    <w:p w:rsidR="00D37310" w:rsidRDefault="00D30A74">
      <w:pPr>
        <w:numPr>
          <w:ilvl w:val="0"/>
          <w:numId w:val="4"/>
        </w:numPr>
        <w:pBdr>
          <w:top w:val="nil"/>
          <w:left w:val="nil"/>
          <w:bottom w:val="nil"/>
          <w:right w:val="nil"/>
          <w:between w:val="nil"/>
        </w:pBdr>
        <w:tabs>
          <w:tab w:val="left" w:pos="781"/>
        </w:tabs>
        <w:ind w:hanging="241"/>
        <w:jc w:val="both"/>
        <w:rPr>
          <w:color w:val="000000"/>
          <w:sz w:val="24"/>
          <w:szCs w:val="24"/>
        </w:rPr>
      </w:pPr>
      <w:r>
        <w:rPr>
          <w:color w:val="000000"/>
          <w:sz w:val="24"/>
          <w:szCs w:val="24"/>
        </w:rPr>
        <w:t>по взаимно съгласие на Страните, изразено в писмена форма;</w:t>
      </w:r>
    </w:p>
    <w:p w:rsidR="00D37310" w:rsidRDefault="00D30A74">
      <w:pPr>
        <w:numPr>
          <w:ilvl w:val="0"/>
          <w:numId w:val="4"/>
        </w:numPr>
        <w:pBdr>
          <w:top w:val="nil"/>
          <w:left w:val="nil"/>
          <w:bottom w:val="nil"/>
          <w:right w:val="nil"/>
          <w:between w:val="nil"/>
        </w:pBdr>
        <w:tabs>
          <w:tab w:val="left" w:pos="781"/>
        </w:tabs>
        <w:ind w:hanging="241"/>
        <w:jc w:val="both"/>
        <w:rPr>
          <w:color w:val="000000"/>
          <w:sz w:val="24"/>
          <w:szCs w:val="24"/>
        </w:rPr>
      </w:pPr>
      <w:r>
        <w:rPr>
          <w:color w:val="000000"/>
          <w:sz w:val="24"/>
          <w:szCs w:val="24"/>
        </w:rPr>
        <w:t>с изтичане на уговорения срок;</w:t>
      </w:r>
    </w:p>
    <w:p w:rsidR="00D37310" w:rsidRDefault="00D30A74">
      <w:pPr>
        <w:numPr>
          <w:ilvl w:val="0"/>
          <w:numId w:val="4"/>
        </w:numPr>
        <w:pBdr>
          <w:top w:val="nil"/>
          <w:left w:val="nil"/>
          <w:bottom w:val="nil"/>
          <w:right w:val="nil"/>
          <w:between w:val="nil"/>
        </w:pBdr>
        <w:tabs>
          <w:tab w:val="left" w:pos="884"/>
        </w:tabs>
        <w:ind w:left="112" w:right="166" w:firstLine="427"/>
        <w:jc w:val="both"/>
        <w:rPr>
          <w:color w:val="000000"/>
          <w:sz w:val="24"/>
          <w:szCs w:val="24"/>
        </w:rPr>
      </w:pPr>
      <w:r>
        <w:rPr>
          <w:color w:val="000000"/>
          <w:sz w:val="24"/>
          <w:szCs w:val="24"/>
        </w:rPr>
        <w:t>когато са настъпили съществени промени във финансирането по Проекта, които ВЪЗЛОЖИТЕЛЯТ не е могъл или не е бил длъжен да предвиди или да предотврати – с писмено уведомление от ВЪЗЛОЖИТЕЛЯ до ИЗПЪЛНИТЕЛЯ, веднага след настъпване на обстоятелствата;</w:t>
      </w:r>
    </w:p>
    <w:p w:rsidR="00D37310" w:rsidRDefault="00D30A74">
      <w:pPr>
        <w:pBdr>
          <w:top w:val="nil"/>
          <w:left w:val="nil"/>
          <w:bottom w:val="nil"/>
          <w:right w:val="nil"/>
          <w:between w:val="nil"/>
        </w:pBdr>
        <w:ind w:left="112" w:right="169" w:firstLine="427"/>
        <w:jc w:val="both"/>
        <w:rPr>
          <w:color w:val="000000"/>
          <w:sz w:val="24"/>
          <w:szCs w:val="24"/>
        </w:rPr>
      </w:pPr>
      <w:r>
        <w:rPr>
          <w:sz w:val="24"/>
          <w:szCs w:val="24"/>
        </w:rPr>
        <w:t>4</w:t>
      </w:r>
      <w:r>
        <w:rPr>
          <w:color w:val="000000"/>
          <w:sz w:val="24"/>
          <w:szCs w:val="24"/>
        </w:rPr>
        <w:t>.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за срок по-дълъг от 3 /три/ дни.</w:t>
      </w:r>
    </w:p>
    <w:p w:rsidR="00D37310" w:rsidRDefault="00D30A74">
      <w:pPr>
        <w:numPr>
          <w:ilvl w:val="0"/>
          <w:numId w:val="2"/>
        </w:numPr>
        <w:pBdr>
          <w:top w:val="nil"/>
          <w:left w:val="nil"/>
          <w:bottom w:val="nil"/>
          <w:right w:val="nil"/>
          <w:between w:val="nil"/>
        </w:pBdr>
        <w:tabs>
          <w:tab w:val="left" w:pos="958"/>
        </w:tabs>
        <w:ind w:right="174" w:firstLine="487"/>
        <w:jc w:val="both"/>
        <w:rPr>
          <w:color w:val="000000"/>
          <w:sz w:val="24"/>
          <w:szCs w:val="24"/>
        </w:rPr>
      </w:pPr>
      <w:r>
        <w:rPr>
          <w:color w:val="000000"/>
          <w:sz w:val="24"/>
          <w:szCs w:val="24"/>
        </w:rPr>
        <w:t>Възложителят може да прекрати Договора без предизвестие, с уведомление, изпратено до ИЗПЪЛНИТЕЛЯ:</w:t>
      </w:r>
    </w:p>
    <w:p w:rsidR="00D37310" w:rsidRDefault="00D30A74">
      <w:pPr>
        <w:numPr>
          <w:ilvl w:val="0"/>
          <w:numId w:val="1"/>
        </w:numPr>
        <w:pBdr>
          <w:top w:val="nil"/>
          <w:left w:val="nil"/>
          <w:bottom w:val="nil"/>
          <w:right w:val="nil"/>
          <w:between w:val="nil"/>
        </w:pBdr>
        <w:tabs>
          <w:tab w:val="left" w:pos="781"/>
        </w:tabs>
        <w:ind w:right="165" w:firstLine="427"/>
        <w:jc w:val="both"/>
        <w:rPr>
          <w:color w:val="000000"/>
          <w:sz w:val="24"/>
          <w:szCs w:val="24"/>
        </w:rPr>
      </w:pPr>
      <w:r>
        <w:rPr>
          <w:color w:val="000000"/>
          <w:sz w:val="24"/>
          <w:szCs w:val="24"/>
        </w:rPr>
        <w:t>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или</w:t>
      </w:r>
    </w:p>
    <w:p w:rsidR="00D37310" w:rsidRDefault="00D30A74">
      <w:pPr>
        <w:numPr>
          <w:ilvl w:val="0"/>
          <w:numId w:val="2"/>
        </w:numPr>
        <w:pBdr>
          <w:top w:val="nil"/>
          <w:left w:val="nil"/>
          <w:bottom w:val="nil"/>
          <w:right w:val="nil"/>
          <w:between w:val="nil"/>
        </w:pBdr>
        <w:tabs>
          <w:tab w:val="left" w:pos="886"/>
        </w:tabs>
        <w:ind w:right="174" w:firstLine="427"/>
        <w:jc w:val="both"/>
        <w:rPr>
          <w:color w:val="000000"/>
          <w:sz w:val="24"/>
          <w:szCs w:val="24"/>
        </w:rPr>
      </w:pPr>
      <w:r>
        <w:rPr>
          <w:color w:val="000000"/>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D37310" w:rsidRDefault="00D30A74">
      <w:pPr>
        <w:numPr>
          <w:ilvl w:val="0"/>
          <w:numId w:val="2"/>
        </w:numPr>
        <w:pBdr>
          <w:top w:val="nil"/>
          <w:left w:val="nil"/>
          <w:bottom w:val="nil"/>
          <w:right w:val="nil"/>
          <w:between w:val="nil"/>
        </w:pBdr>
        <w:tabs>
          <w:tab w:val="left" w:pos="886"/>
        </w:tabs>
        <w:spacing w:before="1"/>
        <w:ind w:right="172" w:firstLine="427"/>
        <w:jc w:val="both"/>
        <w:rPr>
          <w:color w:val="000000"/>
          <w:sz w:val="24"/>
          <w:szCs w:val="24"/>
        </w:rPr>
      </w:pPr>
      <w:r>
        <w:rPr>
          <w:color w:val="000000"/>
          <w:sz w:val="24"/>
          <w:szCs w:val="24"/>
        </w:rPr>
        <w:t>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D37310" w:rsidRDefault="00D30A74">
      <w:pPr>
        <w:numPr>
          <w:ilvl w:val="0"/>
          <w:numId w:val="2"/>
        </w:numPr>
        <w:pBdr>
          <w:top w:val="nil"/>
          <w:left w:val="nil"/>
          <w:bottom w:val="nil"/>
          <w:right w:val="nil"/>
          <w:between w:val="nil"/>
        </w:pBdr>
        <w:tabs>
          <w:tab w:val="left" w:pos="882"/>
        </w:tabs>
        <w:ind w:right="173" w:firstLine="427"/>
        <w:jc w:val="both"/>
        <w:rPr>
          <w:color w:val="000000"/>
          <w:sz w:val="24"/>
          <w:szCs w:val="24"/>
        </w:rPr>
      </w:pPr>
      <w:r>
        <w:rPr>
          <w:color w:val="000000"/>
          <w:sz w:val="24"/>
          <w:szCs w:val="24"/>
        </w:rPr>
        <w:t>ВЪЗЛОЖИТЕЛЯТ може да развали Договора по реда и при условията предвидени в него или в приложимото законодателство.</w:t>
      </w:r>
    </w:p>
    <w:p w:rsidR="00D37310" w:rsidRDefault="00D30A74">
      <w:pPr>
        <w:pBdr>
          <w:top w:val="nil"/>
          <w:left w:val="nil"/>
          <w:bottom w:val="nil"/>
          <w:right w:val="nil"/>
          <w:between w:val="nil"/>
        </w:pBdr>
        <w:ind w:left="112" w:right="174" w:firstLine="427"/>
        <w:jc w:val="both"/>
        <w:rPr>
          <w:color w:val="000000"/>
          <w:sz w:val="24"/>
          <w:szCs w:val="24"/>
        </w:rPr>
      </w:pPr>
      <w:r>
        <w:rPr>
          <w:color w:val="000000"/>
          <w:sz w:val="24"/>
          <w:szCs w:val="24"/>
        </w:rPr>
        <w:lastRenderedPageBreak/>
        <w:t>Чл.18. Настоящият Договор може да бъде изменян или допълван от Страните при условията на чл. 116 от ЗОП.</w:t>
      </w:r>
    </w:p>
    <w:p w:rsidR="00D37310" w:rsidRDefault="00D37310">
      <w:pPr>
        <w:pBdr>
          <w:top w:val="nil"/>
          <w:left w:val="nil"/>
          <w:bottom w:val="nil"/>
          <w:right w:val="nil"/>
          <w:between w:val="nil"/>
        </w:pBdr>
        <w:spacing w:before="5"/>
        <w:rPr>
          <w:color w:val="000000"/>
          <w:sz w:val="13"/>
          <w:szCs w:val="13"/>
          <w:highlight w:val="yellow"/>
        </w:rPr>
      </w:pPr>
    </w:p>
    <w:p w:rsidR="00D37310" w:rsidRDefault="00D37310">
      <w:pPr>
        <w:pStyle w:val="Heading1"/>
        <w:tabs>
          <w:tab w:val="left" w:pos="3822"/>
        </w:tabs>
        <w:spacing w:before="90"/>
        <w:ind w:left="3364"/>
      </w:pPr>
      <w:bookmarkStart w:id="1" w:name="_heading=h.gjdgxs" w:colFirst="0" w:colLast="0"/>
      <w:bookmarkEnd w:id="1"/>
    </w:p>
    <w:p w:rsidR="00D37310" w:rsidRDefault="00D30A74">
      <w:pPr>
        <w:pStyle w:val="Heading1"/>
        <w:numPr>
          <w:ilvl w:val="1"/>
          <w:numId w:val="7"/>
        </w:numPr>
        <w:tabs>
          <w:tab w:val="left" w:pos="3822"/>
        </w:tabs>
        <w:spacing w:before="90"/>
        <w:ind w:hanging="386"/>
      </w:pPr>
      <w:r>
        <w:t>НЕПРЕОДОЛИМА СИЛА</w:t>
      </w:r>
    </w:p>
    <w:p w:rsidR="00D37310" w:rsidRDefault="00D30A74">
      <w:pPr>
        <w:pBdr>
          <w:top w:val="nil"/>
          <w:left w:val="nil"/>
          <w:bottom w:val="nil"/>
          <w:right w:val="nil"/>
          <w:between w:val="nil"/>
        </w:pBdr>
        <w:spacing w:before="116"/>
        <w:ind w:left="112" w:right="172" w:firstLine="427"/>
        <w:jc w:val="both"/>
        <w:rPr>
          <w:color w:val="000000"/>
          <w:sz w:val="24"/>
          <w:szCs w:val="24"/>
        </w:rPr>
      </w:pPr>
      <w:r>
        <w:rPr>
          <w:color w:val="000000"/>
          <w:sz w:val="24"/>
          <w:szCs w:val="24"/>
        </w:rPr>
        <w:t>Чл.19.(1) Страните се освобождават от отговорност за неизпълнение на задълженията си, когато невъзможността за изпълнение се дължи на непреодолима сила.</w:t>
      </w:r>
      <w:r w:rsidR="00565FAE">
        <w:rPr>
          <w:color w:val="000000"/>
          <w:sz w:val="24"/>
          <w:szCs w:val="24"/>
        </w:rPr>
        <w:t xml:space="preserve"> </w:t>
      </w:r>
      <w:r w:rsidR="00565FAE" w:rsidRPr="00E91618">
        <w:rPr>
          <w:color w:val="000000"/>
          <w:sz w:val="24"/>
          <w:szCs w:val="24"/>
        </w:rPr>
        <w:t xml:space="preserve">Състоянието на непреодолима сила се доказва по официалния за страната ред. </w:t>
      </w:r>
      <w:r w:rsidRPr="00E91618">
        <w:rPr>
          <w:color w:val="000000"/>
          <w:sz w:val="24"/>
          <w:szCs w:val="24"/>
        </w:rPr>
        <w:t>Никоя от Страните не може да се позовава на непреодолима сила, ако е била в забава</w:t>
      </w:r>
      <w:r w:rsidR="00565FAE" w:rsidRPr="00E91618">
        <w:rPr>
          <w:color w:val="000000"/>
          <w:sz w:val="24"/>
          <w:szCs w:val="24"/>
        </w:rPr>
        <w:t xml:space="preserve"> преди настъпването на непреодолимата сила, както и когато </w:t>
      </w:r>
      <w:r w:rsidRPr="00E91618">
        <w:rPr>
          <w:color w:val="000000"/>
          <w:sz w:val="24"/>
          <w:szCs w:val="24"/>
        </w:rPr>
        <w:t>не е информирала другата Страна за възникването на непреодолима сила.</w:t>
      </w:r>
    </w:p>
    <w:p w:rsidR="00D37310" w:rsidRDefault="00D30A74">
      <w:pPr>
        <w:numPr>
          <w:ilvl w:val="0"/>
          <w:numId w:val="17"/>
        </w:numPr>
        <w:pBdr>
          <w:top w:val="nil"/>
          <w:left w:val="nil"/>
          <w:bottom w:val="nil"/>
          <w:right w:val="nil"/>
          <w:between w:val="nil"/>
        </w:pBdr>
        <w:tabs>
          <w:tab w:val="left" w:pos="927"/>
        </w:tabs>
        <w:ind w:right="170" w:firstLine="427"/>
        <w:jc w:val="both"/>
        <w:rPr>
          <w:color w:val="000000"/>
          <w:sz w:val="24"/>
          <w:szCs w:val="24"/>
        </w:rPr>
      </w:pPr>
      <w:r>
        <w:rPr>
          <w:color w:val="000000"/>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D37310" w:rsidRDefault="00D30A74">
      <w:pPr>
        <w:numPr>
          <w:ilvl w:val="0"/>
          <w:numId w:val="17"/>
        </w:numPr>
        <w:pBdr>
          <w:top w:val="nil"/>
          <w:left w:val="nil"/>
          <w:bottom w:val="nil"/>
          <w:right w:val="nil"/>
          <w:between w:val="nil"/>
        </w:pBdr>
        <w:tabs>
          <w:tab w:val="left" w:pos="879"/>
        </w:tabs>
        <w:ind w:left="878" w:hanging="339"/>
        <w:jc w:val="both"/>
        <w:rPr>
          <w:color w:val="000000"/>
          <w:sz w:val="24"/>
          <w:szCs w:val="24"/>
        </w:rPr>
      </w:pPr>
      <w:r>
        <w:rPr>
          <w:color w:val="000000"/>
          <w:sz w:val="24"/>
          <w:szCs w:val="24"/>
        </w:rPr>
        <w:t>Докато трае непреодолимата сила, изпълнението на задължението се спира.</w:t>
      </w:r>
    </w:p>
    <w:p w:rsidR="00D37310" w:rsidRDefault="00D30A74">
      <w:pPr>
        <w:numPr>
          <w:ilvl w:val="0"/>
          <w:numId w:val="17"/>
        </w:numPr>
        <w:pBdr>
          <w:top w:val="nil"/>
          <w:left w:val="nil"/>
          <w:bottom w:val="nil"/>
          <w:right w:val="nil"/>
          <w:between w:val="nil"/>
        </w:pBdr>
        <w:tabs>
          <w:tab w:val="left" w:pos="925"/>
        </w:tabs>
        <w:ind w:right="175" w:firstLine="427"/>
        <w:jc w:val="both"/>
        <w:rPr>
          <w:color w:val="000000"/>
          <w:sz w:val="24"/>
          <w:szCs w:val="24"/>
        </w:rPr>
      </w:pPr>
      <w:r>
        <w:rPr>
          <w:color w:val="000000"/>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D37310" w:rsidRDefault="00D37310">
      <w:pPr>
        <w:pBdr>
          <w:top w:val="nil"/>
          <w:left w:val="nil"/>
          <w:bottom w:val="nil"/>
          <w:right w:val="nil"/>
          <w:between w:val="nil"/>
        </w:pBdr>
        <w:spacing w:before="4"/>
        <w:rPr>
          <w:color w:val="000000"/>
          <w:sz w:val="21"/>
          <w:szCs w:val="21"/>
        </w:rPr>
      </w:pPr>
    </w:p>
    <w:p w:rsidR="00D37310" w:rsidRDefault="00D30A74">
      <w:pPr>
        <w:pStyle w:val="Heading1"/>
        <w:numPr>
          <w:ilvl w:val="1"/>
          <w:numId w:val="7"/>
        </w:numPr>
        <w:tabs>
          <w:tab w:val="left" w:pos="3875"/>
        </w:tabs>
        <w:ind w:left="3874" w:hanging="481"/>
      </w:pPr>
      <w:r>
        <w:t>КОНФИДЕНЦИАЛНОСТ</w:t>
      </w:r>
    </w:p>
    <w:p w:rsidR="00D37310" w:rsidRDefault="00D30A74">
      <w:pPr>
        <w:pBdr>
          <w:top w:val="nil"/>
          <w:left w:val="nil"/>
          <w:bottom w:val="nil"/>
          <w:right w:val="nil"/>
          <w:between w:val="nil"/>
        </w:pBdr>
        <w:spacing w:before="115"/>
        <w:ind w:left="112" w:right="168" w:firstLine="427"/>
        <w:jc w:val="both"/>
        <w:rPr>
          <w:color w:val="000000"/>
          <w:sz w:val="24"/>
          <w:szCs w:val="24"/>
        </w:rPr>
      </w:pPr>
      <w:r>
        <w:rPr>
          <w:color w:val="000000"/>
          <w:sz w:val="24"/>
          <w:szCs w:val="24"/>
        </w:rPr>
        <w:t>Чл.20.(1) 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конфиденциална информация пред такъв служител/консултант се осъществява само в необходимата степен и само за целите на изпълнението на Договора и след поемане на съответните задължения за конфиденциалност.</w:t>
      </w:r>
    </w:p>
    <w:p w:rsidR="00D37310" w:rsidRDefault="00D37310">
      <w:pPr>
        <w:pBdr>
          <w:top w:val="nil"/>
          <w:left w:val="nil"/>
          <w:bottom w:val="nil"/>
          <w:right w:val="nil"/>
          <w:between w:val="nil"/>
        </w:pBdr>
        <w:spacing w:before="6"/>
        <w:rPr>
          <w:color w:val="000000"/>
          <w:sz w:val="13"/>
          <w:szCs w:val="13"/>
          <w:highlight w:val="yellow"/>
        </w:rPr>
      </w:pPr>
    </w:p>
    <w:p w:rsidR="00D37310" w:rsidRDefault="00D30A74">
      <w:pPr>
        <w:pStyle w:val="Heading1"/>
        <w:numPr>
          <w:ilvl w:val="1"/>
          <w:numId w:val="7"/>
        </w:numPr>
        <w:tabs>
          <w:tab w:val="left" w:pos="3460"/>
        </w:tabs>
        <w:spacing w:before="90"/>
        <w:ind w:left="3459" w:hanging="575"/>
      </w:pPr>
      <w:r>
        <w:t>ДОПЪЛНИТЕЛНИ РАЗПОРЕДБИ</w:t>
      </w:r>
    </w:p>
    <w:p w:rsidR="00D37310" w:rsidRDefault="00D30A74">
      <w:pPr>
        <w:pBdr>
          <w:top w:val="nil"/>
          <w:left w:val="nil"/>
          <w:bottom w:val="nil"/>
          <w:right w:val="nil"/>
          <w:between w:val="nil"/>
        </w:pBdr>
        <w:spacing w:before="115"/>
        <w:ind w:left="112" w:firstLine="427"/>
        <w:rPr>
          <w:color w:val="000000"/>
          <w:sz w:val="24"/>
          <w:szCs w:val="24"/>
        </w:rPr>
      </w:pPr>
      <w:r>
        <w:rPr>
          <w:color w:val="000000"/>
          <w:sz w:val="24"/>
          <w:szCs w:val="24"/>
        </w:rPr>
        <w:t>Чл.21. За всички неуредени в настоящия Договор въпроси се прилага действащото българско законодателство.</w:t>
      </w:r>
    </w:p>
    <w:p w:rsidR="00D37310" w:rsidRDefault="00D30A74">
      <w:pPr>
        <w:pBdr>
          <w:top w:val="nil"/>
          <w:left w:val="nil"/>
          <w:bottom w:val="nil"/>
          <w:right w:val="nil"/>
          <w:between w:val="nil"/>
        </w:pBdr>
        <w:ind w:left="112" w:firstLine="427"/>
        <w:rPr>
          <w:color w:val="000000"/>
          <w:sz w:val="24"/>
          <w:szCs w:val="24"/>
        </w:rPr>
      </w:pPr>
      <w:r>
        <w:rPr>
          <w:color w:val="000000"/>
          <w:sz w:val="24"/>
          <w:szCs w:val="24"/>
        </w:rPr>
        <w:t>Чл.22.(1) Упълномощени представители на Страните, които могат да приемат и правят изявления по изпълнението на настоящия Договор са:</w:t>
      </w:r>
    </w:p>
    <w:p w:rsidR="00D37310" w:rsidRDefault="00D30A74">
      <w:pPr>
        <w:pBdr>
          <w:top w:val="nil"/>
          <w:left w:val="nil"/>
          <w:bottom w:val="nil"/>
          <w:right w:val="nil"/>
          <w:between w:val="nil"/>
        </w:pBdr>
        <w:ind w:left="540" w:right="1783"/>
        <w:rPr>
          <w:color w:val="000000"/>
          <w:sz w:val="24"/>
          <w:szCs w:val="24"/>
        </w:rPr>
      </w:pPr>
      <w:r>
        <w:rPr>
          <w:color w:val="000000"/>
          <w:sz w:val="24"/>
          <w:szCs w:val="24"/>
        </w:rPr>
        <w:t>Валидни адреси за кореспонденция и лица за контакти между страните са: ЗА ВЪЗЛОЖИТЕЛЯ:</w:t>
      </w:r>
    </w:p>
    <w:p w:rsidR="00D37310" w:rsidRDefault="00D30A74">
      <w:pPr>
        <w:pBdr>
          <w:top w:val="nil"/>
          <w:left w:val="nil"/>
          <w:bottom w:val="nil"/>
          <w:right w:val="nil"/>
          <w:between w:val="nil"/>
        </w:pBdr>
        <w:tabs>
          <w:tab w:val="left" w:pos="5494"/>
        </w:tabs>
        <w:ind w:left="540" w:right="4551"/>
        <w:rPr>
          <w:color w:val="000000"/>
          <w:sz w:val="24"/>
          <w:szCs w:val="24"/>
        </w:rPr>
      </w:pPr>
      <w:r>
        <w:rPr>
          <w:color w:val="000000"/>
          <w:sz w:val="24"/>
          <w:szCs w:val="24"/>
        </w:rPr>
        <w:t>Адрес: ..;</w:t>
      </w:r>
    </w:p>
    <w:p w:rsidR="00D37310" w:rsidRDefault="00D30A74">
      <w:pPr>
        <w:pBdr>
          <w:top w:val="nil"/>
          <w:left w:val="nil"/>
          <w:bottom w:val="nil"/>
          <w:right w:val="nil"/>
          <w:between w:val="nil"/>
        </w:pBdr>
        <w:tabs>
          <w:tab w:val="left" w:pos="5494"/>
        </w:tabs>
        <w:ind w:left="540" w:right="4551"/>
        <w:rPr>
          <w:color w:val="000000"/>
          <w:sz w:val="24"/>
          <w:szCs w:val="24"/>
        </w:rPr>
      </w:pPr>
      <w:r>
        <w:rPr>
          <w:color w:val="000000"/>
          <w:sz w:val="24"/>
          <w:szCs w:val="24"/>
        </w:rPr>
        <w:t xml:space="preserve"> Координатор по договора</w:t>
      </w:r>
      <w:r>
        <w:rPr>
          <w:color w:val="000000"/>
          <w:sz w:val="24"/>
          <w:szCs w:val="24"/>
        </w:rPr>
        <w:tab/>
        <w:t>;</w:t>
      </w:r>
    </w:p>
    <w:p w:rsidR="00D37310" w:rsidRDefault="00D30A74">
      <w:pPr>
        <w:pBdr>
          <w:top w:val="nil"/>
          <w:left w:val="nil"/>
          <w:bottom w:val="nil"/>
          <w:right w:val="nil"/>
          <w:between w:val="nil"/>
        </w:pBdr>
        <w:tabs>
          <w:tab w:val="left" w:pos="5518"/>
        </w:tabs>
        <w:ind w:left="540"/>
        <w:rPr>
          <w:color w:val="000000"/>
          <w:sz w:val="24"/>
          <w:szCs w:val="24"/>
        </w:rPr>
      </w:pPr>
      <w:r>
        <w:rPr>
          <w:color w:val="000000"/>
          <w:sz w:val="24"/>
          <w:szCs w:val="24"/>
        </w:rPr>
        <w:t>Тел: ………………….; Факс</w:t>
      </w:r>
      <w:r>
        <w:rPr>
          <w:color w:val="000000"/>
          <w:sz w:val="24"/>
          <w:szCs w:val="24"/>
        </w:rPr>
        <w:tab/>
        <w:t>;</w:t>
      </w:r>
    </w:p>
    <w:p w:rsidR="00D37310" w:rsidRDefault="00D30A74">
      <w:pPr>
        <w:pBdr>
          <w:top w:val="nil"/>
          <w:left w:val="nil"/>
          <w:bottom w:val="nil"/>
          <w:right w:val="nil"/>
          <w:between w:val="nil"/>
        </w:pBdr>
        <w:ind w:left="540"/>
        <w:rPr>
          <w:color w:val="000000"/>
          <w:sz w:val="24"/>
          <w:szCs w:val="24"/>
        </w:rPr>
      </w:pPr>
      <w:r>
        <w:rPr>
          <w:color w:val="000000"/>
          <w:sz w:val="24"/>
          <w:szCs w:val="24"/>
        </w:rPr>
        <w:t>Ел. поща: ………………………..............................</w:t>
      </w:r>
    </w:p>
    <w:p w:rsidR="00D37310" w:rsidRDefault="00D37310">
      <w:pPr>
        <w:pBdr>
          <w:top w:val="nil"/>
          <w:left w:val="nil"/>
          <w:bottom w:val="nil"/>
          <w:right w:val="nil"/>
          <w:between w:val="nil"/>
        </w:pBdr>
        <w:spacing w:before="9"/>
        <w:rPr>
          <w:color w:val="000000"/>
          <w:sz w:val="23"/>
          <w:szCs w:val="23"/>
        </w:rPr>
      </w:pPr>
    </w:p>
    <w:p w:rsidR="00D37310" w:rsidRDefault="00D30A74">
      <w:pPr>
        <w:pBdr>
          <w:top w:val="nil"/>
          <w:left w:val="nil"/>
          <w:bottom w:val="nil"/>
          <w:right w:val="nil"/>
          <w:between w:val="nil"/>
        </w:pBdr>
        <w:spacing w:before="1"/>
        <w:ind w:left="540"/>
        <w:rPr>
          <w:color w:val="000000"/>
          <w:sz w:val="24"/>
          <w:szCs w:val="24"/>
        </w:rPr>
      </w:pPr>
      <w:r>
        <w:rPr>
          <w:color w:val="000000"/>
          <w:sz w:val="24"/>
          <w:szCs w:val="24"/>
        </w:rPr>
        <w:t>ЗА ИЗПЪЛНИТЕЛЯ:</w:t>
      </w:r>
    </w:p>
    <w:p w:rsidR="00D37310" w:rsidRDefault="00D30A74">
      <w:pPr>
        <w:pBdr>
          <w:top w:val="nil"/>
          <w:left w:val="nil"/>
          <w:bottom w:val="nil"/>
          <w:right w:val="nil"/>
          <w:between w:val="nil"/>
        </w:pBdr>
        <w:tabs>
          <w:tab w:val="left" w:pos="5620"/>
        </w:tabs>
        <w:ind w:left="540"/>
        <w:rPr>
          <w:color w:val="000000"/>
          <w:sz w:val="24"/>
          <w:szCs w:val="24"/>
        </w:rPr>
      </w:pPr>
      <w:r>
        <w:rPr>
          <w:color w:val="000000"/>
          <w:sz w:val="24"/>
          <w:szCs w:val="24"/>
        </w:rPr>
        <w:t>Адрес</w:t>
      </w:r>
      <w:r>
        <w:rPr>
          <w:color w:val="000000"/>
          <w:sz w:val="24"/>
          <w:szCs w:val="24"/>
        </w:rPr>
        <w:tab/>
        <w:t>;</w:t>
      </w:r>
    </w:p>
    <w:p w:rsidR="00D37310" w:rsidRDefault="00D30A74">
      <w:pPr>
        <w:pBdr>
          <w:top w:val="nil"/>
          <w:left w:val="nil"/>
          <w:bottom w:val="nil"/>
          <w:right w:val="nil"/>
          <w:between w:val="nil"/>
        </w:pBdr>
        <w:tabs>
          <w:tab w:val="left" w:pos="5553"/>
        </w:tabs>
        <w:ind w:left="540"/>
        <w:rPr>
          <w:color w:val="000000"/>
          <w:sz w:val="24"/>
          <w:szCs w:val="24"/>
        </w:rPr>
      </w:pPr>
      <w:r>
        <w:rPr>
          <w:color w:val="000000"/>
          <w:sz w:val="24"/>
          <w:szCs w:val="24"/>
        </w:rPr>
        <w:t>Координатор по договора</w:t>
      </w:r>
      <w:r>
        <w:rPr>
          <w:color w:val="000000"/>
          <w:sz w:val="24"/>
          <w:szCs w:val="24"/>
        </w:rPr>
        <w:tab/>
        <w:t>;</w:t>
      </w:r>
    </w:p>
    <w:p w:rsidR="00D37310" w:rsidRDefault="00D30A74">
      <w:pPr>
        <w:pBdr>
          <w:top w:val="nil"/>
          <w:left w:val="nil"/>
          <w:bottom w:val="nil"/>
          <w:right w:val="nil"/>
          <w:between w:val="nil"/>
        </w:pBdr>
        <w:tabs>
          <w:tab w:val="left" w:pos="5518"/>
        </w:tabs>
        <w:ind w:left="540"/>
        <w:rPr>
          <w:color w:val="000000"/>
          <w:sz w:val="24"/>
          <w:szCs w:val="24"/>
        </w:rPr>
      </w:pPr>
      <w:r>
        <w:rPr>
          <w:color w:val="000000"/>
          <w:sz w:val="24"/>
          <w:szCs w:val="24"/>
        </w:rPr>
        <w:t>Тел: ………………….; Факс</w:t>
      </w:r>
      <w:r>
        <w:rPr>
          <w:color w:val="000000"/>
          <w:sz w:val="24"/>
          <w:szCs w:val="24"/>
        </w:rPr>
        <w:tab/>
        <w:t>;</w:t>
      </w:r>
    </w:p>
    <w:p w:rsidR="00D37310" w:rsidRDefault="00D30A74">
      <w:pPr>
        <w:pBdr>
          <w:top w:val="nil"/>
          <w:left w:val="nil"/>
          <w:bottom w:val="nil"/>
          <w:right w:val="nil"/>
          <w:between w:val="nil"/>
        </w:pBdr>
        <w:ind w:left="540"/>
        <w:rPr>
          <w:color w:val="000000"/>
          <w:sz w:val="24"/>
          <w:szCs w:val="24"/>
        </w:rPr>
      </w:pPr>
      <w:r>
        <w:rPr>
          <w:color w:val="000000"/>
          <w:sz w:val="24"/>
          <w:szCs w:val="24"/>
        </w:rPr>
        <w:t>Ел. поща: ………………………..............................</w:t>
      </w:r>
    </w:p>
    <w:p w:rsidR="00D37310" w:rsidRDefault="00D30A74">
      <w:pPr>
        <w:numPr>
          <w:ilvl w:val="0"/>
          <w:numId w:val="16"/>
        </w:numPr>
        <w:pBdr>
          <w:top w:val="nil"/>
          <w:left w:val="nil"/>
          <w:bottom w:val="nil"/>
          <w:right w:val="nil"/>
          <w:between w:val="nil"/>
        </w:pBdr>
        <w:tabs>
          <w:tab w:val="left" w:pos="894"/>
        </w:tabs>
        <w:ind w:right="174" w:firstLine="427"/>
        <w:jc w:val="both"/>
        <w:rPr>
          <w:color w:val="000000"/>
          <w:sz w:val="24"/>
          <w:szCs w:val="24"/>
        </w:rPr>
      </w:pPr>
      <w:r>
        <w:rPr>
          <w:color w:val="000000"/>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D37310" w:rsidRDefault="00D30A74">
      <w:pPr>
        <w:numPr>
          <w:ilvl w:val="0"/>
          <w:numId w:val="16"/>
        </w:numPr>
        <w:pBdr>
          <w:top w:val="nil"/>
          <w:left w:val="nil"/>
          <w:bottom w:val="nil"/>
          <w:right w:val="nil"/>
          <w:between w:val="nil"/>
        </w:pBdr>
        <w:tabs>
          <w:tab w:val="left" w:pos="872"/>
        </w:tabs>
        <w:ind w:right="175" w:firstLine="427"/>
        <w:jc w:val="both"/>
        <w:rPr>
          <w:color w:val="000000"/>
          <w:sz w:val="24"/>
          <w:szCs w:val="24"/>
        </w:rPr>
      </w:pPr>
      <w:r>
        <w:rPr>
          <w:color w:val="000000"/>
          <w:sz w:val="24"/>
          <w:szCs w:val="24"/>
        </w:rPr>
        <w:lastRenderedPageBreak/>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D37310" w:rsidRDefault="00D30A74">
      <w:pPr>
        <w:numPr>
          <w:ilvl w:val="0"/>
          <w:numId w:val="16"/>
        </w:numPr>
        <w:pBdr>
          <w:top w:val="nil"/>
          <w:left w:val="nil"/>
          <w:bottom w:val="nil"/>
          <w:right w:val="nil"/>
          <w:between w:val="nil"/>
        </w:pBdr>
        <w:tabs>
          <w:tab w:val="left" w:pos="930"/>
        </w:tabs>
        <w:ind w:right="170" w:firstLine="427"/>
        <w:jc w:val="both"/>
        <w:rPr>
          <w:color w:val="000000"/>
          <w:sz w:val="24"/>
          <w:szCs w:val="24"/>
        </w:rPr>
      </w:pPr>
      <w:r>
        <w:rPr>
          <w:color w:val="000000"/>
          <w:sz w:val="24"/>
          <w:szCs w:val="24"/>
        </w:rPr>
        <w:t>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се считат за валидно изпратени и получени от другата Страна.</w:t>
      </w:r>
    </w:p>
    <w:p w:rsidR="00D37310" w:rsidRDefault="00D30A74">
      <w:pPr>
        <w:numPr>
          <w:ilvl w:val="0"/>
          <w:numId w:val="16"/>
        </w:numPr>
        <w:pBdr>
          <w:top w:val="nil"/>
          <w:left w:val="nil"/>
          <w:bottom w:val="nil"/>
          <w:right w:val="nil"/>
          <w:between w:val="nil"/>
        </w:pBdr>
        <w:tabs>
          <w:tab w:val="left" w:pos="896"/>
        </w:tabs>
        <w:spacing w:before="1"/>
        <w:ind w:right="173" w:firstLine="427"/>
        <w:jc w:val="both"/>
        <w:rPr>
          <w:color w:val="000000"/>
          <w:sz w:val="24"/>
          <w:szCs w:val="24"/>
        </w:rPr>
      </w:pPr>
      <w:r>
        <w:rPr>
          <w:color w:val="000000"/>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 или по електронната поща на страните, подписани с електронен подпис.</w:t>
      </w:r>
    </w:p>
    <w:p w:rsidR="00D37310" w:rsidRDefault="00D30A74">
      <w:pPr>
        <w:pBdr>
          <w:top w:val="nil"/>
          <w:left w:val="nil"/>
          <w:bottom w:val="nil"/>
          <w:right w:val="nil"/>
          <w:between w:val="nil"/>
        </w:pBdr>
        <w:ind w:left="112" w:right="172" w:firstLine="427"/>
        <w:jc w:val="both"/>
        <w:rPr>
          <w:color w:val="000000"/>
          <w:sz w:val="24"/>
          <w:szCs w:val="24"/>
        </w:rPr>
      </w:pPr>
      <w:r>
        <w:rPr>
          <w:color w:val="000000"/>
          <w:sz w:val="24"/>
          <w:szCs w:val="24"/>
        </w:rPr>
        <w:t>Чл.23. ИЗПЪЛНИТЕЛЯТ няма право да прехвърля своите права или задължения по настоящия Договор на трети лица, освен в случаите предвидени в ЗОП.</w:t>
      </w:r>
    </w:p>
    <w:p w:rsidR="00D37310" w:rsidRDefault="00D30A74">
      <w:pPr>
        <w:pBdr>
          <w:top w:val="nil"/>
          <w:left w:val="nil"/>
          <w:bottom w:val="nil"/>
          <w:right w:val="nil"/>
          <w:between w:val="nil"/>
        </w:pBdr>
        <w:ind w:left="112" w:right="165" w:firstLine="427"/>
        <w:jc w:val="both"/>
        <w:rPr>
          <w:color w:val="000000"/>
          <w:sz w:val="24"/>
          <w:szCs w:val="24"/>
        </w:rPr>
      </w:pPr>
      <w:r>
        <w:rPr>
          <w:color w:val="000000"/>
          <w:sz w:val="24"/>
          <w:szCs w:val="24"/>
        </w:rPr>
        <w:t>Чл.24.(1) 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преговори.</w:t>
      </w:r>
    </w:p>
    <w:p w:rsidR="00D37310" w:rsidRDefault="00D30A74">
      <w:pPr>
        <w:pBdr>
          <w:top w:val="nil"/>
          <w:left w:val="nil"/>
          <w:bottom w:val="nil"/>
          <w:right w:val="nil"/>
          <w:between w:val="nil"/>
        </w:pBdr>
        <w:ind w:left="112" w:right="170" w:firstLine="427"/>
        <w:jc w:val="both"/>
        <w:rPr>
          <w:color w:val="000000"/>
          <w:sz w:val="24"/>
          <w:szCs w:val="24"/>
        </w:rPr>
      </w:pPr>
      <w:r>
        <w:rPr>
          <w:color w:val="000000"/>
          <w:sz w:val="24"/>
          <w:szCs w:val="24"/>
        </w:rPr>
        <w:t>(2)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D37310" w:rsidRDefault="00D30A74">
      <w:pPr>
        <w:pBdr>
          <w:top w:val="nil"/>
          <w:left w:val="nil"/>
          <w:bottom w:val="nil"/>
          <w:right w:val="nil"/>
          <w:between w:val="nil"/>
        </w:pBdr>
        <w:ind w:left="112" w:right="170" w:firstLine="427"/>
        <w:jc w:val="both"/>
        <w:rPr>
          <w:color w:val="000000"/>
          <w:sz w:val="24"/>
          <w:szCs w:val="24"/>
        </w:rPr>
      </w:pPr>
      <w:r>
        <w:rPr>
          <w:color w:val="000000"/>
          <w:sz w:val="24"/>
          <w:szCs w:val="24"/>
        </w:rPr>
        <w:t>Чл.25. 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D37310" w:rsidRDefault="00D30A74">
      <w:pPr>
        <w:pBdr>
          <w:top w:val="nil"/>
          <w:left w:val="nil"/>
          <w:bottom w:val="nil"/>
          <w:right w:val="nil"/>
          <w:between w:val="nil"/>
        </w:pBdr>
        <w:spacing w:before="1"/>
        <w:ind w:left="540"/>
        <w:rPr>
          <w:color w:val="000000"/>
          <w:sz w:val="24"/>
          <w:szCs w:val="24"/>
        </w:rPr>
      </w:pPr>
      <w:r>
        <w:rPr>
          <w:color w:val="000000"/>
          <w:sz w:val="24"/>
          <w:szCs w:val="24"/>
        </w:rPr>
        <w:t xml:space="preserve">Чл.26. При подписването на настоящия Договор се представиха следните документи: </w:t>
      </w:r>
    </w:p>
    <w:p w:rsidR="00D37310" w:rsidRDefault="00D37310">
      <w:pPr>
        <w:pBdr>
          <w:top w:val="nil"/>
          <w:left w:val="nil"/>
          <w:bottom w:val="nil"/>
          <w:right w:val="nil"/>
          <w:between w:val="nil"/>
        </w:pBdr>
        <w:spacing w:before="1"/>
        <w:ind w:left="540"/>
        <w:rPr>
          <w:color w:val="000000"/>
          <w:sz w:val="24"/>
          <w:szCs w:val="24"/>
        </w:rPr>
      </w:pPr>
    </w:p>
    <w:p w:rsidR="00D37310" w:rsidRDefault="00D30A74">
      <w:pPr>
        <w:pBdr>
          <w:top w:val="nil"/>
          <w:left w:val="nil"/>
          <w:bottom w:val="nil"/>
          <w:right w:val="nil"/>
          <w:between w:val="nil"/>
        </w:pBdr>
        <w:spacing w:before="1"/>
        <w:ind w:left="540"/>
        <w:rPr>
          <w:color w:val="000000"/>
          <w:sz w:val="24"/>
          <w:szCs w:val="24"/>
        </w:rPr>
      </w:pPr>
      <w:r>
        <w:rPr>
          <w:color w:val="000000"/>
          <w:sz w:val="24"/>
          <w:szCs w:val="24"/>
        </w:rPr>
        <w:t>Неразделна част от настоящия Договор са следните приложения:</w:t>
      </w:r>
    </w:p>
    <w:p w:rsidR="00D37310" w:rsidRDefault="00D30A74">
      <w:pPr>
        <w:numPr>
          <w:ilvl w:val="0"/>
          <w:numId w:val="15"/>
        </w:numPr>
        <w:pBdr>
          <w:top w:val="nil"/>
          <w:left w:val="nil"/>
          <w:bottom w:val="nil"/>
          <w:right w:val="nil"/>
          <w:between w:val="nil"/>
        </w:pBdr>
        <w:tabs>
          <w:tab w:val="left" w:pos="781"/>
        </w:tabs>
        <w:ind w:hanging="241"/>
        <w:jc w:val="both"/>
        <w:rPr>
          <w:color w:val="000000"/>
          <w:sz w:val="24"/>
          <w:szCs w:val="24"/>
        </w:rPr>
      </w:pPr>
      <w:r>
        <w:rPr>
          <w:color w:val="000000"/>
          <w:sz w:val="24"/>
          <w:szCs w:val="24"/>
        </w:rPr>
        <w:t>Приложение № 1 – Техническа спецификация на Възложителя;</w:t>
      </w:r>
    </w:p>
    <w:p w:rsidR="00D37310" w:rsidRDefault="00D30A74">
      <w:pPr>
        <w:numPr>
          <w:ilvl w:val="0"/>
          <w:numId w:val="15"/>
        </w:numPr>
        <w:pBdr>
          <w:top w:val="nil"/>
          <w:left w:val="nil"/>
          <w:bottom w:val="nil"/>
          <w:right w:val="nil"/>
          <w:between w:val="nil"/>
        </w:pBdr>
        <w:tabs>
          <w:tab w:val="left" w:pos="781"/>
        </w:tabs>
        <w:ind w:hanging="241"/>
        <w:jc w:val="both"/>
        <w:rPr>
          <w:color w:val="000000"/>
          <w:sz w:val="24"/>
          <w:szCs w:val="24"/>
        </w:rPr>
      </w:pPr>
      <w:r>
        <w:rPr>
          <w:color w:val="000000"/>
          <w:sz w:val="24"/>
          <w:szCs w:val="24"/>
        </w:rPr>
        <w:t>Приложение № 2 – Техническо и Ценово предложение на Изпълнителя;</w:t>
      </w:r>
    </w:p>
    <w:p w:rsidR="00D37310" w:rsidRDefault="00D30A74">
      <w:pPr>
        <w:numPr>
          <w:ilvl w:val="0"/>
          <w:numId w:val="15"/>
        </w:numPr>
        <w:pBdr>
          <w:top w:val="nil"/>
          <w:left w:val="nil"/>
          <w:bottom w:val="nil"/>
          <w:right w:val="nil"/>
          <w:between w:val="nil"/>
        </w:pBdr>
        <w:tabs>
          <w:tab w:val="left" w:pos="781"/>
        </w:tabs>
        <w:ind w:hanging="241"/>
        <w:jc w:val="both"/>
        <w:rPr>
          <w:color w:val="000000"/>
          <w:sz w:val="24"/>
          <w:szCs w:val="24"/>
        </w:rPr>
      </w:pPr>
      <w:r>
        <w:rPr>
          <w:color w:val="000000"/>
          <w:sz w:val="24"/>
          <w:szCs w:val="24"/>
        </w:rPr>
        <w:t>Приложение №3 – Приемо-предавателен протокол за доставка.</w:t>
      </w:r>
    </w:p>
    <w:p w:rsidR="00D37310" w:rsidRDefault="00D37310">
      <w:pPr>
        <w:pBdr>
          <w:top w:val="nil"/>
          <w:left w:val="nil"/>
          <w:bottom w:val="nil"/>
          <w:right w:val="nil"/>
          <w:between w:val="nil"/>
        </w:pBdr>
        <w:spacing w:before="5"/>
        <w:rPr>
          <w:color w:val="000000"/>
          <w:sz w:val="11"/>
          <w:szCs w:val="11"/>
        </w:rPr>
      </w:pPr>
    </w:p>
    <w:p w:rsidR="00D37310" w:rsidRDefault="00D30A74">
      <w:pPr>
        <w:pBdr>
          <w:top w:val="nil"/>
          <w:left w:val="nil"/>
          <w:bottom w:val="nil"/>
          <w:right w:val="nil"/>
          <w:between w:val="nil"/>
        </w:pBdr>
        <w:ind w:left="112" w:firstLine="720"/>
        <w:rPr>
          <w:color w:val="000000"/>
          <w:sz w:val="24"/>
          <w:szCs w:val="24"/>
        </w:rPr>
      </w:pPr>
      <w:r>
        <w:rPr>
          <w:color w:val="000000"/>
          <w:sz w:val="24"/>
          <w:szCs w:val="24"/>
        </w:rPr>
        <w:t>Настоящият Договор се подписа в 2 (два) еднообразни екземпляра – 1 (един) за Възложителя и 1 (един) за Изпълнителя.</w:t>
      </w:r>
    </w:p>
    <w:p w:rsidR="00D37310" w:rsidRDefault="00D37310">
      <w:pPr>
        <w:pBdr>
          <w:top w:val="nil"/>
          <w:left w:val="nil"/>
          <w:bottom w:val="nil"/>
          <w:right w:val="nil"/>
          <w:between w:val="nil"/>
        </w:pBdr>
        <w:rPr>
          <w:color w:val="000000"/>
          <w:sz w:val="26"/>
          <w:szCs w:val="26"/>
        </w:rPr>
      </w:pPr>
    </w:p>
    <w:p w:rsidR="00D37310" w:rsidRDefault="00D37310">
      <w:pPr>
        <w:pBdr>
          <w:top w:val="nil"/>
          <w:left w:val="nil"/>
          <w:bottom w:val="nil"/>
          <w:right w:val="nil"/>
          <w:between w:val="nil"/>
        </w:pBdr>
        <w:rPr>
          <w:color w:val="000000"/>
          <w:sz w:val="26"/>
          <w:szCs w:val="26"/>
        </w:rPr>
      </w:pPr>
    </w:p>
    <w:p w:rsidR="00D37310" w:rsidRDefault="00D37310">
      <w:pPr>
        <w:pBdr>
          <w:top w:val="nil"/>
          <w:left w:val="nil"/>
          <w:bottom w:val="nil"/>
          <w:right w:val="nil"/>
          <w:between w:val="nil"/>
        </w:pBdr>
        <w:spacing w:before="8"/>
        <w:rPr>
          <w:color w:val="000000"/>
          <w:sz w:val="36"/>
          <w:szCs w:val="36"/>
        </w:rPr>
      </w:pPr>
    </w:p>
    <w:p w:rsidR="00D37310" w:rsidRDefault="00D30A74">
      <w:pPr>
        <w:tabs>
          <w:tab w:val="left" w:pos="5888"/>
        </w:tabs>
        <w:spacing w:line="252" w:lineRule="auto"/>
        <w:ind w:left="112"/>
        <w:rPr>
          <w:b/>
        </w:rPr>
      </w:pPr>
      <w:r>
        <w:rPr>
          <w:b/>
        </w:rPr>
        <w:t>ЗА ВЪЗЛОЖИТЕЛЯ:………………</w:t>
      </w:r>
      <w:r>
        <w:rPr>
          <w:b/>
        </w:rPr>
        <w:tab/>
        <w:t>ЗА ИЗПЪЛНИТЕЛЯ: ………………</w:t>
      </w:r>
    </w:p>
    <w:p w:rsidR="00D37310" w:rsidRDefault="00D30A74">
      <w:pPr>
        <w:tabs>
          <w:tab w:val="left" w:pos="5902"/>
        </w:tabs>
        <w:spacing w:line="242" w:lineRule="auto"/>
        <w:ind w:left="112" w:right="2932"/>
        <w:rPr>
          <w:b/>
        </w:rPr>
      </w:pPr>
      <w:r>
        <w:rPr>
          <w:b/>
        </w:rPr>
        <w:t>ДОЦ. Д-Р КРАСИМИР НЕДЯЛКОВ</w:t>
      </w:r>
      <w:r>
        <w:rPr>
          <w:b/>
        </w:rPr>
        <w:tab/>
        <w:t>УПРАВИТЕЛ ПРЕЗИДЕНТ</w:t>
      </w:r>
    </w:p>
    <w:sectPr w:rsidR="00D37310" w:rsidSect="009C5E1C">
      <w:headerReference w:type="even" r:id="rId8"/>
      <w:headerReference w:type="default" r:id="rId9"/>
      <w:footerReference w:type="even" r:id="rId10"/>
      <w:footerReference w:type="default" r:id="rId11"/>
      <w:pgSz w:w="11910" w:h="16840"/>
      <w:pgMar w:top="2440" w:right="680" w:bottom="1040" w:left="1020" w:header="1246" w:footer="75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D8C" w:rsidRDefault="00E23D8C">
      <w:r>
        <w:separator/>
      </w:r>
    </w:p>
  </w:endnote>
  <w:endnote w:type="continuationSeparator" w:id="0">
    <w:p w:rsidR="00E23D8C" w:rsidRDefault="00E23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barU">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5C" w:rsidRDefault="00A2385C" w:rsidP="00A2385C">
    <w:pPr>
      <w:pBdr>
        <w:top w:val="single" w:sz="4" w:space="1" w:color="000000"/>
        <w:left w:val="none" w:sz="0" w:space="0" w:color="000000"/>
        <w:bottom w:val="none" w:sz="0" w:space="0" w:color="000000"/>
        <w:right w:val="none" w:sz="0" w:space="0" w:color="000000"/>
      </w:pBdr>
      <w:tabs>
        <w:tab w:val="left" w:pos="-720"/>
        <w:tab w:val="left" w:pos="0"/>
        <w:tab w:val="left" w:pos="8040"/>
        <w:tab w:val="right" w:pos="14175"/>
      </w:tabs>
      <w:ind w:right="-57"/>
      <w:jc w:val="center"/>
      <w:rPr>
        <w:rFonts w:ascii="HebarU" w:eastAsia="HebarU" w:hAnsi="HebarU" w:cs="HebarU"/>
        <w:sz w:val="24"/>
        <w:szCs w:val="24"/>
      </w:rPr>
    </w:pPr>
    <w:r>
      <w:rPr>
        <w:i/>
        <w:color w:val="000000"/>
        <w:sz w:val="18"/>
        <w:szCs w:val="18"/>
      </w:rPr>
      <w:t>Проектът е финансиран от Оперативна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p w:rsidR="00A2385C" w:rsidRPr="00B07435" w:rsidRDefault="00A2385C" w:rsidP="00A2385C">
    <w:pPr>
      <w:pStyle w:val="Footer"/>
    </w:pPr>
  </w:p>
  <w:p w:rsidR="00D37310" w:rsidRPr="00A2385C" w:rsidRDefault="00D37310" w:rsidP="00A238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435" w:rsidRDefault="00B07435" w:rsidP="00B07435">
    <w:pPr>
      <w:pBdr>
        <w:top w:val="single" w:sz="4" w:space="1" w:color="000000"/>
        <w:left w:val="none" w:sz="0" w:space="0" w:color="000000"/>
        <w:bottom w:val="none" w:sz="0" w:space="0" w:color="000000"/>
        <w:right w:val="none" w:sz="0" w:space="0" w:color="000000"/>
      </w:pBdr>
      <w:tabs>
        <w:tab w:val="left" w:pos="-720"/>
        <w:tab w:val="left" w:pos="0"/>
        <w:tab w:val="left" w:pos="8040"/>
        <w:tab w:val="right" w:pos="14175"/>
      </w:tabs>
      <w:ind w:right="-57"/>
      <w:jc w:val="center"/>
      <w:rPr>
        <w:rFonts w:ascii="HebarU" w:eastAsia="HebarU" w:hAnsi="HebarU" w:cs="HebarU"/>
        <w:sz w:val="24"/>
        <w:szCs w:val="24"/>
      </w:rPr>
    </w:pPr>
    <w:r>
      <w:rPr>
        <w:i/>
        <w:color w:val="000000"/>
        <w:sz w:val="18"/>
        <w:szCs w:val="18"/>
      </w:rPr>
      <w:t>Проектът е финансиран от Оперативна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p w:rsidR="00D37310" w:rsidRPr="00B07435" w:rsidRDefault="00D37310" w:rsidP="00B074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D8C" w:rsidRDefault="00E23D8C">
      <w:r>
        <w:separator/>
      </w:r>
    </w:p>
  </w:footnote>
  <w:footnote w:type="continuationSeparator" w:id="0">
    <w:p w:rsidR="00E23D8C" w:rsidRDefault="00E23D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5C" w:rsidRDefault="00A2385C">
    <w:pPr>
      <w:pStyle w:val="Header"/>
    </w:pPr>
    <w:r>
      <w:rPr>
        <w:noProof/>
        <w:color w:val="000000"/>
        <w:lang w:val="en-US"/>
      </w:rPr>
      <w:drawing>
        <wp:inline distT="0" distB="0" distL="0" distR="0" wp14:anchorId="6C6A692A" wp14:editId="49516E10">
          <wp:extent cx="2261870" cy="63373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633730"/>
                  </a:xfrm>
                  <a:prstGeom prst="rect">
                    <a:avLst/>
                  </a:prstGeom>
                  <a:ln/>
                </pic:spPr>
              </pic:pic>
            </a:graphicData>
          </a:graphic>
        </wp:inline>
      </w:drawing>
    </w:r>
    <w:r>
      <w:tab/>
      <w:t xml:space="preserve">                                      </w:t>
    </w:r>
    <w:r>
      <w:rPr>
        <w:noProof/>
        <w:lang w:val="en-US"/>
      </w:rPr>
      <w:drawing>
        <wp:inline distT="0" distB="0" distL="0" distR="0" wp14:anchorId="49898BA0">
          <wp:extent cx="2341245" cy="810895"/>
          <wp:effectExtent l="0" t="0" r="190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1245" cy="81089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310" w:rsidRDefault="00B07435">
    <w:pPr>
      <w:pBdr>
        <w:top w:val="nil"/>
        <w:left w:val="nil"/>
        <w:bottom w:val="nil"/>
        <w:right w:val="nil"/>
        <w:between w:val="nil"/>
      </w:pBdr>
      <w:spacing w:line="14" w:lineRule="auto"/>
      <w:ind w:left="5760" w:firstLine="720"/>
      <w:rPr>
        <w:color w:val="000000"/>
        <w:sz w:val="20"/>
        <w:szCs w:val="20"/>
      </w:rPr>
    </w:pPr>
    <w:r>
      <w:rPr>
        <w:noProof/>
        <w:color w:val="000000"/>
        <w:sz w:val="24"/>
        <w:szCs w:val="24"/>
        <w:lang w:val="en-US"/>
      </w:rPr>
      <w:drawing>
        <wp:anchor distT="0" distB="0" distL="0" distR="0" simplePos="0" relativeHeight="251663360" behindDoc="1" locked="0" layoutInCell="1" allowOverlap="1" wp14:anchorId="06F603F2" wp14:editId="270219EE">
          <wp:simplePos x="0" y="0"/>
          <wp:positionH relativeFrom="page">
            <wp:posOffset>647700</wp:posOffset>
          </wp:positionH>
          <wp:positionV relativeFrom="page">
            <wp:posOffset>791210</wp:posOffset>
          </wp:positionV>
          <wp:extent cx="2261870" cy="633729"/>
          <wp:effectExtent l="0" t="0" r="0" b="0"/>
          <wp:wrapNone/>
          <wp:docPr id="3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633729"/>
                  </a:xfrm>
                  <a:prstGeom prst="rect">
                    <a:avLst/>
                  </a:prstGeom>
                  <a:ln/>
                </pic:spPr>
              </pic:pic>
            </a:graphicData>
          </a:graphic>
        </wp:anchor>
      </w:drawing>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noProof/>
        <w:color w:val="000000"/>
        <w:sz w:val="20"/>
        <w:szCs w:val="20"/>
        <w:lang w:val="en-US"/>
      </w:rPr>
      <w:drawing>
        <wp:inline distT="0" distB="0" distL="0" distR="0" wp14:anchorId="0EDCDCDD">
          <wp:extent cx="2243455" cy="737870"/>
          <wp:effectExtent l="0" t="0" r="444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43455" cy="737870"/>
                  </a:xfrm>
                  <a:prstGeom prst="rect">
                    <a:avLst/>
                  </a:prstGeom>
                  <a:noFill/>
                </pic:spPr>
              </pic:pic>
            </a:graphicData>
          </a:graphic>
        </wp:inline>
      </w:drawing>
    </w:r>
    <w:r>
      <w:rPr>
        <w:color w:val="000000"/>
        <w:sz w:val="20"/>
        <w:szCs w:val="20"/>
      </w:rPr>
      <w:tab/>
      <w:t xml:space="preserve">                         </w:t>
    </w:r>
    <w:r>
      <w:rPr>
        <w:color w:val="000000"/>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E3218"/>
    <w:multiLevelType w:val="multilevel"/>
    <w:tmpl w:val="06040624"/>
    <w:lvl w:ilvl="0">
      <w:start w:val="1"/>
      <w:numFmt w:val="decimal"/>
      <w:lvlText w:val="(%1)"/>
      <w:lvlJc w:val="left"/>
      <w:pPr>
        <w:ind w:left="112" w:hanging="343"/>
      </w:pPr>
      <w:rPr>
        <w:rFonts w:ascii="Times New Roman" w:eastAsia="Times New Roman" w:hAnsi="Times New Roman" w:cs="Times New Roman"/>
        <w:sz w:val="24"/>
        <w:szCs w:val="24"/>
      </w:rPr>
    </w:lvl>
    <w:lvl w:ilvl="1">
      <w:numFmt w:val="bullet"/>
      <w:lvlText w:val="•"/>
      <w:lvlJc w:val="left"/>
      <w:pPr>
        <w:ind w:left="1128" w:hanging="343"/>
      </w:pPr>
    </w:lvl>
    <w:lvl w:ilvl="2">
      <w:numFmt w:val="bullet"/>
      <w:lvlText w:val="•"/>
      <w:lvlJc w:val="left"/>
      <w:pPr>
        <w:ind w:left="2137" w:hanging="343"/>
      </w:pPr>
    </w:lvl>
    <w:lvl w:ilvl="3">
      <w:numFmt w:val="bullet"/>
      <w:lvlText w:val="•"/>
      <w:lvlJc w:val="left"/>
      <w:pPr>
        <w:ind w:left="3145" w:hanging="343"/>
      </w:pPr>
    </w:lvl>
    <w:lvl w:ilvl="4">
      <w:numFmt w:val="bullet"/>
      <w:lvlText w:val="•"/>
      <w:lvlJc w:val="left"/>
      <w:pPr>
        <w:ind w:left="4154" w:hanging="343"/>
      </w:pPr>
    </w:lvl>
    <w:lvl w:ilvl="5">
      <w:numFmt w:val="bullet"/>
      <w:lvlText w:val="•"/>
      <w:lvlJc w:val="left"/>
      <w:pPr>
        <w:ind w:left="5163" w:hanging="343"/>
      </w:pPr>
    </w:lvl>
    <w:lvl w:ilvl="6">
      <w:numFmt w:val="bullet"/>
      <w:lvlText w:val="•"/>
      <w:lvlJc w:val="left"/>
      <w:pPr>
        <w:ind w:left="6171" w:hanging="342"/>
      </w:pPr>
    </w:lvl>
    <w:lvl w:ilvl="7">
      <w:numFmt w:val="bullet"/>
      <w:lvlText w:val="•"/>
      <w:lvlJc w:val="left"/>
      <w:pPr>
        <w:ind w:left="7180" w:hanging="343"/>
      </w:pPr>
    </w:lvl>
    <w:lvl w:ilvl="8">
      <w:numFmt w:val="bullet"/>
      <w:lvlText w:val="•"/>
      <w:lvlJc w:val="left"/>
      <w:pPr>
        <w:ind w:left="8189" w:hanging="343"/>
      </w:pPr>
    </w:lvl>
  </w:abstractNum>
  <w:abstractNum w:abstractNumId="1" w15:restartNumberingAfterBreak="0">
    <w:nsid w:val="05140962"/>
    <w:multiLevelType w:val="multilevel"/>
    <w:tmpl w:val="2A4C1F30"/>
    <w:lvl w:ilvl="0">
      <w:start w:val="2"/>
      <w:numFmt w:val="decimal"/>
      <w:lvlText w:val="(%1)"/>
      <w:lvlJc w:val="left"/>
      <w:pPr>
        <w:ind w:left="112" w:hanging="449"/>
      </w:pPr>
      <w:rPr>
        <w:rFonts w:ascii="Times New Roman" w:eastAsia="Times New Roman" w:hAnsi="Times New Roman" w:cs="Times New Roman"/>
        <w:sz w:val="24"/>
        <w:szCs w:val="24"/>
      </w:rPr>
    </w:lvl>
    <w:lvl w:ilvl="1">
      <w:numFmt w:val="bullet"/>
      <w:lvlText w:val="•"/>
      <w:lvlJc w:val="left"/>
      <w:pPr>
        <w:ind w:left="1128" w:hanging="449"/>
      </w:pPr>
    </w:lvl>
    <w:lvl w:ilvl="2">
      <w:numFmt w:val="bullet"/>
      <w:lvlText w:val="•"/>
      <w:lvlJc w:val="left"/>
      <w:pPr>
        <w:ind w:left="2137" w:hanging="449"/>
      </w:pPr>
    </w:lvl>
    <w:lvl w:ilvl="3">
      <w:numFmt w:val="bullet"/>
      <w:lvlText w:val="•"/>
      <w:lvlJc w:val="left"/>
      <w:pPr>
        <w:ind w:left="3145" w:hanging="449"/>
      </w:pPr>
    </w:lvl>
    <w:lvl w:ilvl="4">
      <w:numFmt w:val="bullet"/>
      <w:lvlText w:val="•"/>
      <w:lvlJc w:val="left"/>
      <w:pPr>
        <w:ind w:left="4154" w:hanging="449"/>
      </w:pPr>
    </w:lvl>
    <w:lvl w:ilvl="5">
      <w:numFmt w:val="bullet"/>
      <w:lvlText w:val="•"/>
      <w:lvlJc w:val="left"/>
      <w:pPr>
        <w:ind w:left="5163" w:hanging="449"/>
      </w:pPr>
    </w:lvl>
    <w:lvl w:ilvl="6">
      <w:numFmt w:val="bullet"/>
      <w:lvlText w:val="•"/>
      <w:lvlJc w:val="left"/>
      <w:pPr>
        <w:ind w:left="6171" w:hanging="449"/>
      </w:pPr>
    </w:lvl>
    <w:lvl w:ilvl="7">
      <w:numFmt w:val="bullet"/>
      <w:lvlText w:val="•"/>
      <w:lvlJc w:val="left"/>
      <w:pPr>
        <w:ind w:left="7180" w:hanging="449"/>
      </w:pPr>
    </w:lvl>
    <w:lvl w:ilvl="8">
      <w:numFmt w:val="bullet"/>
      <w:lvlText w:val="•"/>
      <w:lvlJc w:val="left"/>
      <w:pPr>
        <w:ind w:left="8189" w:hanging="449"/>
      </w:pPr>
    </w:lvl>
  </w:abstractNum>
  <w:abstractNum w:abstractNumId="2" w15:restartNumberingAfterBreak="0">
    <w:nsid w:val="05A2390E"/>
    <w:multiLevelType w:val="multilevel"/>
    <w:tmpl w:val="FE7C6B56"/>
    <w:lvl w:ilvl="0">
      <w:start w:val="2"/>
      <w:numFmt w:val="decimal"/>
      <w:lvlText w:val="(%1)"/>
      <w:lvlJc w:val="left"/>
      <w:pPr>
        <w:ind w:left="112" w:hanging="346"/>
      </w:pPr>
      <w:rPr>
        <w:rFonts w:ascii="Times New Roman" w:eastAsia="Times New Roman" w:hAnsi="Times New Roman" w:cs="Times New Roman"/>
        <w:sz w:val="24"/>
        <w:szCs w:val="24"/>
      </w:rPr>
    </w:lvl>
    <w:lvl w:ilvl="1">
      <w:numFmt w:val="bullet"/>
      <w:lvlText w:val="•"/>
      <w:lvlJc w:val="left"/>
      <w:pPr>
        <w:ind w:left="1128" w:hanging="346"/>
      </w:pPr>
    </w:lvl>
    <w:lvl w:ilvl="2">
      <w:numFmt w:val="bullet"/>
      <w:lvlText w:val="•"/>
      <w:lvlJc w:val="left"/>
      <w:pPr>
        <w:ind w:left="2137" w:hanging="346"/>
      </w:pPr>
    </w:lvl>
    <w:lvl w:ilvl="3">
      <w:numFmt w:val="bullet"/>
      <w:lvlText w:val="•"/>
      <w:lvlJc w:val="left"/>
      <w:pPr>
        <w:ind w:left="3145" w:hanging="346"/>
      </w:pPr>
    </w:lvl>
    <w:lvl w:ilvl="4">
      <w:numFmt w:val="bullet"/>
      <w:lvlText w:val="•"/>
      <w:lvlJc w:val="left"/>
      <w:pPr>
        <w:ind w:left="4154" w:hanging="346"/>
      </w:pPr>
    </w:lvl>
    <w:lvl w:ilvl="5">
      <w:numFmt w:val="bullet"/>
      <w:lvlText w:val="•"/>
      <w:lvlJc w:val="left"/>
      <w:pPr>
        <w:ind w:left="5163" w:hanging="346"/>
      </w:pPr>
    </w:lvl>
    <w:lvl w:ilvl="6">
      <w:numFmt w:val="bullet"/>
      <w:lvlText w:val="•"/>
      <w:lvlJc w:val="left"/>
      <w:pPr>
        <w:ind w:left="6171" w:hanging="346"/>
      </w:pPr>
    </w:lvl>
    <w:lvl w:ilvl="7">
      <w:numFmt w:val="bullet"/>
      <w:lvlText w:val="•"/>
      <w:lvlJc w:val="left"/>
      <w:pPr>
        <w:ind w:left="7180" w:hanging="346"/>
      </w:pPr>
    </w:lvl>
    <w:lvl w:ilvl="8">
      <w:numFmt w:val="bullet"/>
      <w:lvlText w:val="•"/>
      <w:lvlJc w:val="left"/>
      <w:pPr>
        <w:ind w:left="8189" w:hanging="346"/>
      </w:pPr>
    </w:lvl>
  </w:abstractNum>
  <w:abstractNum w:abstractNumId="3" w15:restartNumberingAfterBreak="0">
    <w:nsid w:val="18187AC3"/>
    <w:multiLevelType w:val="multilevel"/>
    <w:tmpl w:val="C826FEC2"/>
    <w:lvl w:ilvl="0">
      <w:start w:val="2"/>
      <w:numFmt w:val="decimal"/>
      <w:lvlText w:val="(%1)"/>
      <w:lvlJc w:val="left"/>
      <w:pPr>
        <w:ind w:left="112" w:hanging="459"/>
      </w:pPr>
      <w:rPr>
        <w:rFonts w:ascii="Times New Roman" w:eastAsia="Times New Roman" w:hAnsi="Times New Roman" w:cs="Times New Roman"/>
        <w:sz w:val="24"/>
        <w:szCs w:val="24"/>
      </w:rPr>
    </w:lvl>
    <w:lvl w:ilvl="1">
      <w:numFmt w:val="bullet"/>
      <w:lvlText w:val="•"/>
      <w:lvlJc w:val="left"/>
      <w:pPr>
        <w:ind w:left="1128" w:hanging="459"/>
      </w:pPr>
    </w:lvl>
    <w:lvl w:ilvl="2">
      <w:numFmt w:val="bullet"/>
      <w:lvlText w:val="•"/>
      <w:lvlJc w:val="left"/>
      <w:pPr>
        <w:ind w:left="2137" w:hanging="459"/>
      </w:pPr>
    </w:lvl>
    <w:lvl w:ilvl="3">
      <w:numFmt w:val="bullet"/>
      <w:lvlText w:val="•"/>
      <w:lvlJc w:val="left"/>
      <w:pPr>
        <w:ind w:left="3145" w:hanging="459"/>
      </w:pPr>
    </w:lvl>
    <w:lvl w:ilvl="4">
      <w:numFmt w:val="bullet"/>
      <w:lvlText w:val="•"/>
      <w:lvlJc w:val="left"/>
      <w:pPr>
        <w:ind w:left="4154" w:hanging="459"/>
      </w:pPr>
    </w:lvl>
    <w:lvl w:ilvl="5">
      <w:numFmt w:val="bullet"/>
      <w:lvlText w:val="•"/>
      <w:lvlJc w:val="left"/>
      <w:pPr>
        <w:ind w:left="5163" w:hanging="459"/>
      </w:pPr>
    </w:lvl>
    <w:lvl w:ilvl="6">
      <w:numFmt w:val="bullet"/>
      <w:lvlText w:val="•"/>
      <w:lvlJc w:val="left"/>
      <w:pPr>
        <w:ind w:left="6171" w:hanging="459"/>
      </w:pPr>
    </w:lvl>
    <w:lvl w:ilvl="7">
      <w:numFmt w:val="bullet"/>
      <w:lvlText w:val="•"/>
      <w:lvlJc w:val="left"/>
      <w:pPr>
        <w:ind w:left="7180" w:hanging="459"/>
      </w:pPr>
    </w:lvl>
    <w:lvl w:ilvl="8">
      <w:numFmt w:val="bullet"/>
      <w:lvlText w:val="•"/>
      <w:lvlJc w:val="left"/>
      <w:pPr>
        <w:ind w:left="8189" w:hanging="459"/>
      </w:pPr>
    </w:lvl>
  </w:abstractNum>
  <w:abstractNum w:abstractNumId="4" w15:restartNumberingAfterBreak="0">
    <w:nsid w:val="1AEA47DE"/>
    <w:multiLevelType w:val="multilevel"/>
    <w:tmpl w:val="C0B0DC02"/>
    <w:lvl w:ilvl="0">
      <w:start w:val="9"/>
      <w:numFmt w:val="upperRoman"/>
      <w:lvlText w:val="%1."/>
      <w:lvlJc w:val="left"/>
      <w:pPr>
        <w:ind w:left="1711" w:hanging="387"/>
      </w:pPr>
      <w:rPr>
        <w:rFonts w:ascii="Times New Roman" w:eastAsia="Times New Roman" w:hAnsi="Times New Roman" w:cs="Times New Roman"/>
        <w:b/>
        <w:sz w:val="24"/>
        <w:szCs w:val="24"/>
      </w:rPr>
    </w:lvl>
    <w:lvl w:ilvl="1">
      <w:start w:val="11"/>
      <w:numFmt w:val="upperRoman"/>
      <w:lvlText w:val="%2."/>
      <w:lvlJc w:val="left"/>
      <w:pPr>
        <w:ind w:left="3364" w:hanging="387"/>
      </w:pPr>
      <w:rPr>
        <w:rFonts w:ascii="Times New Roman" w:eastAsia="Times New Roman" w:hAnsi="Times New Roman" w:cs="Times New Roman"/>
        <w:b/>
        <w:sz w:val="24"/>
        <w:szCs w:val="24"/>
      </w:rPr>
    </w:lvl>
    <w:lvl w:ilvl="2">
      <w:numFmt w:val="bullet"/>
      <w:lvlText w:val="•"/>
      <w:lvlJc w:val="left"/>
      <w:pPr>
        <w:ind w:left="4529" w:hanging="387"/>
      </w:pPr>
    </w:lvl>
    <w:lvl w:ilvl="3">
      <w:numFmt w:val="bullet"/>
      <w:lvlText w:val="•"/>
      <w:lvlJc w:val="left"/>
      <w:pPr>
        <w:ind w:left="5239" w:hanging="387"/>
      </w:pPr>
    </w:lvl>
    <w:lvl w:ilvl="4">
      <w:numFmt w:val="bullet"/>
      <w:lvlText w:val="•"/>
      <w:lvlJc w:val="left"/>
      <w:pPr>
        <w:ind w:left="5948" w:hanging="387"/>
      </w:pPr>
    </w:lvl>
    <w:lvl w:ilvl="5">
      <w:numFmt w:val="bullet"/>
      <w:lvlText w:val="•"/>
      <w:lvlJc w:val="left"/>
      <w:pPr>
        <w:ind w:left="6658" w:hanging="387"/>
      </w:pPr>
    </w:lvl>
    <w:lvl w:ilvl="6">
      <w:numFmt w:val="bullet"/>
      <w:lvlText w:val="•"/>
      <w:lvlJc w:val="left"/>
      <w:pPr>
        <w:ind w:left="7368" w:hanging="387"/>
      </w:pPr>
    </w:lvl>
    <w:lvl w:ilvl="7">
      <w:numFmt w:val="bullet"/>
      <w:lvlText w:val="•"/>
      <w:lvlJc w:val="left"/>
      <w:pPr>
        <w:ind w:left="8077" w:hanging="387"/>
      </w:pPr>
    </w:lvl>
    <w:lvl w:ilvl="8">
      <w:numFmt w:val="bullet"/>
      <w:lvlText w:val="•"/>
      <w:lvlJc w:val="left"/>
      <w:pPr>
        <w:ind w:left="8787" w:hanging="387"/>
      </w:pPr>
    </w:lvl>
  </w:abstractNum>
  <w:abstractNum w:abstractNumId="5" w15:restartNumberingAfterBreak="0">
    <w:nsid w:val="2C060DAC"/>
    <w:multiLevelType w:val="multilevel"/>
    <w:tmpl w:val="6B1CAB9A"/>
    <w:lvl w:ilvl="0">
      <w:start w:val="2"/>
      <w:numFmt w:val="decimal"/>
      <w:lvlText w:val="(%1)"/>
      <w:lvlJc w:val="left"/>
      <w:pPr>
        <w:ind w:left="112" w:hanging="471"/>
      </w:pPr>
      <w:rPr>
        <w:rFonts w:ascii="Times New Roman" w:eastAsia="Times New Roman" w:hAnsi="Times New Roman" w:cs="Times New Roman"/>
        <w:sz w:val="24"/>
        <w:szCs w:val="24"/>
      </w:rPr>
    </w:lvl>
    <w:lvl w:ilvl="1">
      <w:numFmt w:val="bullet"/>
      <w:lvlText w:val="•"/>
      <w:lvlJc w:val="left"/>
      <w:pPr>
        <w:ind w:left="1128" w:hanging="471"/>
      </w:pPr>
    </w:lvl>
    <w:lvl w:ilvl="2">
      <w:numFmt w:val="bullet"/>
      <w:lvlText w:val="•"/>
      <w:lvlJc w:val="left"/>
      <w:pPr>
        <w:ind w:left="2137" w:hanging="471"/>
      </w:pPr>
    </w:lvl>
    <w:lvl w:ilvl="3">
      <w:numFmt w:val="bullet"/>
      <w:lvlText w:val="•"/>
      <w:lvlJc w:val="left"/>
      <w:pPr>
        <w:ind w:left="3145" w:hanging="471"/>
      </w:pPr>
    </w:lvl>
    <w:lvl w:ilvl="4">
      <w:numFmt w:val="bullet"/>
      <w:lvlText w:val="•"/>
      <w:lvlJc w:val="left"/>
      <w:pPr>
        <w:ind w:left="4154" w:hanging="471"/>
      </w:pPr>
    </w:lvl>
    <w:lvl w:ilvl="5">
      <w:numFmt w:val="bullet"/>
      <w:lvlText w:val="•"/>
      <w:lvlJc w:val="left"/>
      <w:pPr>
        <w:ind w:left="5163" w:hanging="471"/>
      </w:pPr>
    </w:lvl>
    <w:lvl w:ilvl="6">
      <w:numFmt w:val="bullet"/>
      <w:lvlText w:val="•"/>
      <w:lvlJc w:val="left"/>
      <w:pPr>
        <w:ind w:left="6171" w:hanging="471"/>
      </w:pPr>
    </w:lvl>
    <w:lvl w:ilvl="7">
      <w:numFmt w:val="bullet"/>
      <w:lvlText w:val="•"/>
      <w:lvlJc w:val="left"/>
      <w:pPr>
        <w:ind w:left="7180" w:hanging="471"/>
      </w:pPr>
    </w:lvl>
    <w:lvl w:ilvl="8">
      <w:numFmt w:val="bullet"/>
      <w:lvlText w:val="•"/>
      <w:lvlJc w:val="left"/>
      <w:pPr>
        <w:ind w:left="8189" w:hanging="471"/>
      </w:pPr>
    </w:lvl>
  </w:abstractNum>
  <w:abstractNum w:abstractNumId="6" w15:restartNumberingAfterBreak="0">
    <w:nsid w:val="3C4D2409"/>
    <w:multiLevelType w:val="multilevel"/>
    <w:tmpl w:val="6E3455C0"/>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7" w15:restartNumberingAfterBreak="0">
    <w:nsid w:val="4090111B"/>
    <w:multiLevelType w:val="multilevel"/>
    <w:tmpl w:val="FD66E7B8"/>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8" w15:restartNumberingAfterBreak="0">
    <w:nsid w:val="479C6F69"/>
    <w:multiLevelType w:val="multilevel"/>
    <w:tmpl w:val="B70CC484"/>
    <w:lvl w:ilvl="0">
      <w:start w:val="2"/>
      <w:numFmt w:val="decimal"/>
      <w:lvlText w:val="(%1)"/>
      <w:lvlJc w:val="left"/>
      <w:pPr>
        <w:ind w:left="112" w:hanging="358"/>
      </w:pPr>
      <w:rPr>
        <w:rFonts w:ascii="Times New Roman" w:eastAsia="Times New Roman" w:hAnsi="Times New Roman" w:cs="Times New Roman"/>
        <w:sz w:val="24"/>
        <w:szCs w:val="24"/>
      </w:rPr>
    </w:lvl>
    <w:lvl w:ilvl="1">
      <w:numFmt w:val="bullet"/>
      <w:lvlText w:val="•"/>
      <w:lvlJc w:val="left"/>
      <w:pPr>
        <w:ind w:left="1128" w:hanging="358"/>
      </w:pPr>
    </w:lvl>
    <w:lvl w:ilvl="2">
      <w:numFmt w:val="bullet"/>
      <w:lvlText w:val="•"/>
      <w:lvlJc w:val="left"/>
      <w:pPr>
        <w:ind w:left="2137" w:hanging="358"/>
      </w:pPr>
    </w:lvl>
    <w:lvl w:ilvl="3">
      <w:numFmt w:val="bullet"/>
      <w:lvlText w:val="•"/>
      <w:lvlJc w:val="left"/>
      <w:pPr>
        <w:ind w:left="3145" w:hanging="358"/>
      </w:pPr>
    </w:lvl>
    <w:lvl w:ilvl="4">
      <w:numFmt w:val="bullet"/>
      <w:lvlText w:val="•"/>
      <w:lvlJc w:val="left"/>
      <w:pPr>
        <w:ind w:left="4154" w:hanging="358"/>
      </w:pPr>
    </w:lvl>
    <w:lvl w:ilvl="5">
      <w:numFmt w:val="bullet"/>
      <w:lvlText w:val="•"/>
      <w:lvlJc w:val="left"/>
      <w:pPr>
        <w:ind w:left="5163" w:hanging="358"/>
      </w:pPr>
    </w:lvl>
    <w:lvl w:ilvl="6">
      <w:numFmt w:val="bullet"/>
      <w:lvlText w:val="•"/>
      <w:lvlJc w:val="left"/>
      <w:pPr>
        <w:ind w:left="6171" w:hanging="357"/>
      </w:pPr>
    </w:lvl>
    <w:lvl w:ilvl="7">
      <w:numFmt w:val="bullet"/>
      <w:lvlText w:val="•"/>
      <w:lvlJc w:val="left"/>
      <w:pPr>
        <w:ind w:left="7180" w:hanging="358"/>
      </w:pPr>
    </w:lvl>
    <w:lvl w:ilvl="8">
      <w:numFmt w:val="bullet"/>
      <w:lvlText w:val="•"/>
      <w:lvlJc w:val="left"/>
      <w:pPr>
        <w:ind w:left="8189" w:hanging="358"/>
      </w:pPr>
    </w:lvl>
  </w:abstractNum>
  <w:abstractNum w:abstractNumId="9" w15:restartNumberingAfterBreak="0">
    <w:nsid w:val="49C851EE"/>
    <w:multiLevelType w:val="multilevel"/>
    <w:tmpl w:val="D94CECA8"/>
    <w:lvl w:ilvl="0">
      <w:start w:val="3"/>
      <w:numFmt w:val="decimal"/>
      <w:lvlText w:val="%1"/>
      <w:lvlJc w:val="left"/>
      <w:pPr>
        <w:ind w:left="112" w:hanging="454"/>
      </w:pPr>
    </w:lvl>
    <w:lvl w:ilvl="1">
      <w:start w:val="1"/>
      <w:numFmt w:val="decimal"/>
      <w:lvlText w:val="%1.%2."/>
      <w:lvlJc w:val="left"/>
      <w:pPr>
        <w:ind w:left="112" w:hanging="454"/>
      </w:pPr>
      <w:rPr>
        <w:rFonts w:ascii="Times New Roman" w:eastAsia="Times New Roman" w:hAnsi="Times New Roman" w:cs="Times New Roman"/>
        <w:sz w:val="24"/>
        <w:szCs w:val="24"/>
      </w:rPr>
    </w:lvl>
    <w:lvl w:ilvl="2">
      <w:numFmt w:val="bullet"/>
      <w:lvlText w:val="•"/>
      <w:lvlJc w:val="left"/>
      <w:pPr>
        <w:ind w:left="2137" w:hanging="454"/>
      </w:pPr>
    </w:lvl>
    <w:lvl w:ilvl="3">
      <w:numFmt w:val="bullet"/>
      <w:lvlText w:val="•"/>
      <w:lvlJc w:val="left"/>
      <w:pPr>
        <w:ind w:left="3145" w:hanging="454"/>
      </w:pPr>
    </w:lvl>
    <w:lvl w:ilvl="4">
      <w:numFmt w:val="bullet"/>
      <w:lvlText w:val="•"/>
      <w:lvlJc w:val="left"/>
      <w:pPr>
        <w:ind w:left="4154" w:hanging="454"/>
      </w:pPr>
    </w:lvl>
    <w:lvl w:ilvl="5">
      <w:numFmt w:val="bullet"/>
      <w:lvlText w:val="•"/>
      <w:lvlJc w:val="left"/>
      <w:pPr>
        <w:ind w:left="5163" w:hanging="454"/>
      </w:pPr>
    </w:lvl>
    <w:lvl w:ilvl="6">
      <w:numFmt w:val="bullet"/>
      <w:lvlText w:val="•"/>
      <w:lvlJc w:val="left"/>
      <w:pPr>
        <w:ind w:left="6171" w:hanging="454"/>
      </w:pPr>
    </w:lvl>
    <w:lvl w:ilvl="7">
      <w:numFmt w:val="bullet"/>
      <w:lvlText w:val="•"/>
      <w:lvlJc w:val="left"/>
      <w:pPr>
        <w:ind w:left="7180" w:hanging="454"/>
      </w:pPr>
    </w:lvl>
    <w:lvl w:ilvl="8">
      <w:numFmt w:val="bullet"/>
      <w:lvlText w:val="•"/>
      <w:lvlJc w:val="left"/>
      <w:pPr>
        <w:ind w:left="8189" w:hanging="454"/>
      </w:pPr>
    </w:lvl>
  </w:abstractNum>
  <w:abstractNum w:abstractNumId="10" w15:restartNumberingAfterBreak="0">
    <w:nsid w:val="4EE56BE5"/>
    <w:multiLevelType w:val="multilevel"/>
    <w:tmpl w:val="E2A6B59C"/>
    <w:lvl w:ilvl="0">
      <w:start w:val="2"/>
      <w:numFmt w:val="decimal"/>
      <w:lvlText w:val="(%1)"/>
      <w:lvlJc w:val="left"/>
      <w:pPr>
        <w:ind w:left="112" w:hanging="387"/>
      </w:pPr>
      <w:rPr>
        <w:rFonts w:ascii="Times New Roman" w:eastAsia="Times New Roman" w:hAnsi="Times New Roman" w:cs="Times New Roman"/>
        <w:sz w:val="24"/>
        <w:szCs w:val="24"/>
      </w:rPr>
    </w:lvl>
    <w:lvl w:ilvl="1">
      <w:numFmt w:val="bullet"/>
      <w:lvlText w:val="•"/>
      <w:lvlJc w:val="left"/>
      <w:pPr>
        <w:ind w:left="1128" w:hanging="387"/>
      </w:pPr>
    </w:lvl>
    <w:lvl w:ilvl="2">
      <w:numFmt w:val="bullet"/>
      <w:lvlText w:val="•"/>
      <w:lvlJc w:val="left"/>
      <w:pPr>
        <w:ind w:left="2137" w:hanging="387"/>
      </w:pPr>
    </w:lvl>
    <w:lvl w:ilvl="3">
      <w:numFmt w:val="bullet"/>
      <w:lvlText w:val="•"/>
      <w:lvlJc w:val="left"/>
      <w:pPr>
        <w:ind w:left="3145" w:hanging="387"/>
      </w:pPr>
    </w:lvl>
    <w:lvl w:ilvl="4">
      <w:numFmt w:val="bullet"/>
      <w:lvlText w:val="•"/>
      <w:lvlJc w:val="left"/>
      <w:pPr>
        <w:ind w:left="4154" w:hanging="387"/>
      </w:pPr>
    </w:lvl>
    <w:lvl w:ilvl="5">
      <w:numFmt w:val="bullet"/>
      <w:lvlText w:val="•"/>
      <w:lvlJc w:val="left"/>
      <w:pPr>
        <w:ind w:left="5163" w:hanging="387"/>
      </w:pPr>
    </w:lvl>
    <w:lvl w:ilvl="6">
      <w:numFmt w:val="bullet"/>
      <w:lvlText w:val="•"/>
      <w:lvlJc w:val="left"/>
      <w:pPr>
        <w:ind w:left="6171" w:hanging="387"/>
      </w:pPr>
    </w:lvl>
    <w:lvl w:ilvl="7">
      <w:numFmt w:val="bullet"/>
      <w:lvlText w:val="•"/>
      <w:lvlJc w:val="left"/>
      <w:pPr>
        <w:ind w:left="7180" w:hanging="387"/>
      </w:pPr>
    </w:lvl>
    <w:lvl w:ilvl="8">
      <w:numFmt w:val="bullet"/>
      <w:lvlText w:val="•"/>
      <w:lvlJc w:val="left"/>
      <w:pPr>
        <w:ind w:left="8189" w:hanging="387"/>
      </w:pPr>
    </w:lvl>
  </w:abstractNum>
  <w:abstractNum w:abstractNumId="11" w15:restartNumberingAfterBreak="0">
    <w:nsid w:val="55207069"/>
    <w:multiLevelType w:val="multilevel"/>
    <w:tmpl w:val="5BEE5464"/>
    <w:lvl w:ilvl="0">
      <w:start w:val="4"/>
      <w:numFmt w:val="upperRoman"/>
      <w:lvlText w:val="%1."/>
      <w:lvlJc w:val="left"/>
      <w:pPr>
        <w:ind w:left="2624" w:hanging="356"/>
      </w:pPr>
      <w:rPr>
        <w:rFonts w:ascii="Times New Roman" w:eastAsia="Times New Roman" w:hAnsi="Times New Roman" w:cs="Times New Roman"/>
        <w:b/>
        <w:sz w:val="24"/>
        <w:szCs w:val="24"/>
      </w:rPr>
    </w:lvl>
    <w:lvl w:ilvl="1">
      <w:numFmt w:val="bullet"/>
      <w:lvlText w:val="•"/>
      <w:lvlJc w:val="left"/>
      <w:pPr>
        <w:ind w:left="3162" w:hanging="356"/>
      </w:pPr>
    </w:lvl>
    <w:lvl w:ilvl="2">
      <w:numFmt w:val="bullet"/>
      <w:lvlText w:val="•"/>
      <w:lvlJc w:val="left"/>
      <w:pPr>
        <w:ind w:left="3945" w:hanging="356"/>
      </w:pPr>
    </w:lvl>
    <w:lvl w:ilvl="3">
      <w:numFmt w:val="bullet"/>
      <w:lvlText w:val="•"/>
      <w:lvlJc w:val="left"/>
      <w:pPr>
        <w:ind w:left="4727" w:hanging="356"/>
      </w:pPr>
    </w:lvl>
    <w:lvl w:ilvl="4">
      <w:numFmt w:val="bullet"/>
      <w:lvlText w:val="•"/>
      <w:lvlJc w:val="left"/>
      <w:pPr>
        <w:ind w:left="5510" w:hanging="356"/>
      </w:pPr>
    </w:lvl>
    <w:lvl w:ilvl="5">
      <w:numFmt w:val="bullet"/>
      <w:lvlText w:val="•"/>
      <w:lvlJc w:val="left"/>
      <w:pPr>
        <w:ind w:left="6293" w:hanging="356"/>
      </w:pPr>
    </w:lvl>
    <w:lvl w:ilvl="6">
      <w:numFmt w:val="bullet"/>
      <w:lvlText w:val="•"/>
      <w:lvlJc w:val="left"/>
      <w:pPr>
        <w:ind w:left="7075" w:hanging="356"/>
      </w:pPr>
    </w:lvl>
    <w:lvl w:ilvl="7">
      <w:numFmt w:val="bullet"/>
      <w:lvlText w:val="•"/>
      <w:lvlJc w:val="left"/>
      <w:pPr>
        <w:ind w:left="7858" w:hanging="356"/>
      </w:pPr>
    </w:lvl>
    <w:lvl w:ilvl="8">
      <w:numFmt w:val="bullet"/>
      <w:lvlText w:val="•"/>
      <w:lvlJc w:val="left"/>
      <w:pPr>
        <w:ind w:left="8641" w:hanging="356"/>
      </w:pPr>
    </w:lvl>
  </w:abstractNum>
  <w:abstractNum w:abstractNumId="12" w15:restartNumberingAfterBreak="0">
    <w:nsid w:val="578C5E1E"/>
    <w:multiLevelType w:val="multilevel"/>
    <w:tmpl w:val="E9B42DC8"/>
    <w:lvl w:ilvl="0">
      <w:start w:val="1"/>
      <w:numFmt w:val="decimal"/>
      <w:lvlText w:val="(%1)"/>
      <w:lvlJc w:val="left"/>
      <w:pPr>
        <w:ind w:left="112" w:hanging="415"/>
      </w:pPr>
      <w:rPr>
        <w:rFonts w:ascii="Times New Roman" w:eastAsia="Times New Roman" w:hAnsi="Times New Roman" w:cs="Times New Roman"/>
        <w:sz w:val="24"/>
        <w:szCs w:val="24"/>
      </w:rPr>
    </w:lvl>
    <w:lvl w:ilvl="1">
      <w:numFmt w:val="bullet"/>
      <w:lvlText w:val="•"/>
      <w:lvlJc w:val="left"/>
      <w:pPr>
        <w:ind w:left="1128" w:hanging="415"/>
      </w:pPr>
    </w:lvl>
    <w:lvl w:ilvl="2">
      <w:numFmt w:val="bullet"/>
      <w:lvlText w:val="•"/>
      <w:lvlJc w:val="left"/>
      <w:pPr>
        <w:ind w:left="2137" w:hanging="415"/>
      </w:pPr>
    </w:lvl>
    <w:lvl w:ilvl="3">
      <w:numFmt w:val="bullet"/>
      <w:lvlText w:val="•"/>
      <w:lvlJc w:val="left"/>
      <w:pPr>
        <w:ind w:left="3145" w:hanging="415"/>
      </w:pPr>
    </w:lvl>
    <w:lvl w:ilvl="4">
      <w:numFmt w:val="bullet"/>
      <w:lvlText w:val="•"/>
      <w:lvlJc w:val="left"/>
      <w:pPr>
        <w:ind w:left="4154" w:hanging="415"/>
      </w:pPr>
    </w:lvl>
    <w:lvl w:ilvl="5">
      <w:numFmt w:val="bullet"/>
      <w:lvlText w:val="•"/>
      <w:lvlJc w:val="left"/>
      <w:pPr>
        <w:ind w:left="5163" w:hanging="415"/>
      </w:pPr>
    </w:lvl>
    <w:lvl w:ilvl="6">
      <w:numFmt w:val="bullet"/>
      <w:lvlText w:val="•"/>
      <w:lvlJc w:val="left"/>
      <w:pPr>
        <w:ind w:left="6171" w:hanging="415"/>
      </w:pPr>
    </w:lvl>
    <w:lvl w:ilvl="7">
      <w:numFmt w:val="bullet"/>
      <w:lvlText w:val="•"/>
      <w:lvlJc w:val="left"/>
      <w:pPr>
        <w:ind w:left="7180" w:hanging="415"/>
      </w:pPr>
    </w:lvl>
    <w:lvl w:ilvl="8">
      <w:numFmt w:val="bullet"/>
      <w:lvlText w:val="•"/>
      <w:lvlJc w:val="left"/>
      <w:pPr>
        <w:ind w:left="8189" w:hanging="415"/>
      </w:pPr>
    </w:lvl>
  </w:abstractNum>
  <w:abstractNum w:abstractNumId="13" w15:restartNumberingAfterBreak="0">
    <w:nsid w:val="59F12D0F"/>
    <w:multiLevelType w:val="multilevel"/>
    <w:tmpl w:val="9B128E08"/>
    <w:lvl w:ilvl="0">
      <w:start w:val="2"/>
      <w:numFmt w:val="decimal"/>
      <w:lvlText w:val="(%1)"/>
      <w:lvlJc w:val="left"/>
      <w:pPr>
        <w:ind w:left="112" w:hanging="403"/>
      </w:pPr>
      <w:rPr>
        <w:rFonts w:ascii="Times New Roman" w:eastAsia="Times New Roman" w:hAnsi="Times New Roman" w:cs="Times New Roman"/>
        <w:sz w:val="24"/>
        <w:szCs w:val="24"/>
      </w:rPr>
    </w:lvl>
    <w:lvl w:ilvl="1">
      <w:numFmt w:val="bullet"/>
      <w:lvlText w:val="•"/>
      <w:lvlJc w:val="left"/>
      <w:pPr>
        <w:ind w:left="1128" w:hanging="403"/>
      </w:pPr>
    </w:lvl>
    <w:lvl w:ilvl="2">
      <w:numFmt w:val="bullet"/>
      <w:lvlText w:val="•"/>
      <w:lvlJc w:val="left"/>
      <w:pPr>
        <w:ind w:left="2137" w:hanging="403"/>
      </w:pPr>
    </w:lvl>
    <w:lvl w:ilvl="3">
      <w:numFmt w:val="bullet"/>
      <w:lvlText w:val="•"/>
      <w:lvlJc w:val="left"/>
      <w:pPr>
        <w:ind w:left="3145" w:hanging="403"/>
      </w:pPr>
    </w:lvl>
    <w:lvl w:ilvl="4">
      <w:numFmt w:val="bullet"/>
      <w:lvlText w:val="•"/>
      <w:lvlJc w:val="left"/>
      <w:pPr>
        <w:ind w:left="4154" w:hanging="403"/>
      </w:pPr>
    </w:lvl>
    <w:lvl w:ilvl="5">
      <w:numFmt w:val="bullet"/>
      <w:lvlText w:val="•"/>
      <w:lvlJc w:val="left"/>
      <w:pPr>
        <w:ind w:left="5163" w:hanging="403"/>
      </w:pPr>
    </w:lvl>
    <w:lvl w:ilvl="6">
      <w:numFmt w:val="bullet"/>
      <w:lvlText w:val="•"/>
      <w:lvlJc w:val="left"/>
      <w:pPr>
        <w:ind w:left="6171" w:hanging="402"/>
      </w:pPr>
    </w:lvl>
    <w:lvl w:ilvl="7">
      <w:numFmt w:val="bullet"/>
      <w:lvlText w:val="•"/>
      <w:lvlJc w:val="left"/>
      <w:pPr>
        <w:ind w:left="7180" w:hanging="403"/>
      </w:pPr>
    </w:lvl>
    <w:lvl w:ilvl="8">
      <w:numFmt w:val="bullet"/>
      <w:lvlText w:val="•"/>
      <w:lvlJc w:val="left"/>
      <w:pPr>
        <w:ind w:left="8189" w:hanging="403"/>
      </w:pPr>
    </w:lvl>
  </w:abstractNum>
  <w:abstractNum w:abstractNumId="14" w15:restartNumberingAfterBreak="0">
    <w:nsid w:val="5B9E1608"/>
    <w:multiLevelType w:val="multilevel"/>
    <w:tmpl w:val="DA688994"/>
    <w:lvl w:ilvl="0">
      <w:start w:val="2"/>
      <w:numFmt w:val="decimal"/>
      <w:lvlText w:val="(%1)"/>
      <w:lvlJc w:val="left"/>
      <w:pPr>
        <w:ind w:left="112" w:hanging="353"/>
      </w:pPr>
      <w:rPr>
        <w:rFonts w:ascii="Times New Roman" w:eastAsia="Times New Roman" w:hAnsi="Times New Roman" w:cs="Times New Roman"/>
        <w:sz w:val="24"/>
        <w:szCs w:val="24"/>
      </w:rPr>
    </w:lvl>
    <w:lvl w:ilvl="1">
      <w:numFmt w:val="bullet"/>
      <w:lvlText w:val="•"/>
      <w:lvlJc w:val="left"/>
      <w:pPr>
        <w:ind w:left="1128" w:hanging="353"/>
      </w:pPr>
    </w:lvl>
    <w:lvl w:ilvl="2">
      <w:numFmt w:val="bullet"/>
      <w:lvlText w:val="•"/>
      <w:lvlJc w:val="left"/>
      <w:pPr>
        <w:ind w:left="2137" w:hanging="353"/>
      </w:pPr>
    </w:lvl>
    <w:lvl w:ilvl="3">
      <w:numFmt w:val="bullet"/>
      <w:lvlText w:val="•"/>
      <w:lvlJc w:val="left"/>
      <w:pPr>
        <w:ind w:left="3145" w:hanging="353"/>
      </w:pPr>
    </w:lvl>
    <w:lvl w:ilvl="4">
      <w:numFmt w:val="bullet"/>
      <w:lvlText w:val="•"/>
      <w:lvlJc w:val="left"/>
      <w:pPr>
        <w:ind w:left="4154" w:hanging="353"/>
      </w:pPr>
    </w:lvl>
    <w:lvl w:ilvl="5">
      <w:numFmt w:val="bullet"/>
      <w:lvlText w:val="•"/>
      <w:lvlJc w:val="left"/>
      <w:pPr>
        <w:ind w:left="5163" w:hanging="353"/>
      </w:pPr>
    </w:lvl>
    <w:lvl w:ilvl="6">
      <w:numFmt w:val="bullet"/>
      <w:lvlText w:val="•"/>
      <w:lvlJc w:val="left"/>
      <w:pPr>
        <w:ind w:left="6171" w:hanging="352"/>
      </w:pPr>
    </w:lvl>
    <w:lvl w:ilvl="7">
      <w:numFmt w:val="bullet"/>
      <w:lvlText w:val="•"/>
      <w:lvlJc w:val="left"/>
      <w:pPr>
        <w:ind w:left="7180" w:hanging="353"/>
      </w:pPr>
    </w:lvl>
    <w:lvl w:ilvl="8">
      <w:numFmt w:val="bullet"/>
      <w:lvlText w:val="•"/>
      <w:lvlJc w:val="left"/>
      <w:pPr>
        <w:ind w:left="8189" w:hanging="353"/>
      </w:pPr>
    </w:lvl>
  </w:abstractNum>
  <w:abstractNum w:abstractNumId="15" w15:restartNumberingAfterBreak="0">
    <w:nsid w:val="65082CBD"/>
    <w:multiLevelType w:val="multilevel"/>
    <w:tmpl w:val="F33E5612"/>
    <w:lvl w:ilvl="0">
      <w:start w:val="2"/>
      <w:numFmt w:val="decimal"/>
      <w:lvlText w:val="(%1)"/>
      <w:lvlJc w:val="left"/>
      <w:pPr>
        <w:ind w:left="112" w:hanging="346"/>
      </w:pPr>
      <w:rPr>
        <w:rFonts w:ascii="Times New Roman" w:eastAsia="Times New Roman" w:hAnsi="Times New Roman" w:cs="Times New Roman"/>
        <w:sz w:val="24"/>
        <w:szCs w:val="24"/>
      </w:rPr>
    </w:lvl>
    <w:lvl w:ilvl="1">
      <w:numFmt w:val="bullet"/>
      <w:lvlText w:val="•"/>
      <w:lvlJc w:val="left"/>
      <w:pPr>
        <w:ind w:left="1128" w:hanging="346"/>
      </w:pPr>
    </w:lvl>
    <w:lvl w:ilvl="2">
      <w:numFmt w:val="bullet"/>
      <w:lvlText w:val="•"/>
      <w:lvlJc w:val="left"/>
      <w:pPr>
        <w:ind w:left="2137" w:hanging="346"/>
      </w:pPr>
    </w:lvl>
    <w:lvl w:ilvl="3">
      <w:numFmt w:val="bullet"/>
      <w:lvlText w:val="•"/>
      <w:lvlJc w:val="left"/>
      <w:pPr>
        <w:ind w:left="3145" w:hanging="346"/>
      </w:pPr>
    </w:lvl>
    <w:lvl w:ilvl="4">
      <w:numFmt w:val="bullet"/>
      <w:lvlText w:val="•"/>
      <w:lvlJc w:val="left"/>
      <w:pPr>
        <w:ind w:left="4154" w:hanging="346"/>
      </w:pPr>
    </w:lvl>
    <w:lvl w:ilvl="5">
      <w:numFmt w:val="bullet"/>
      <w:lvlText w:val="•"/>
      <w:lvlJc w:val="left"/>
      <w:pPr>
        <w:ind w:left="5163" w:hanging="346"/>
      </w:pPr>
    </w:lvl>
    <w:lvl w:ilvl="6">
      <w:numFmt w:val="bullet"/>
      <w:lvlText w:val="•"/>
      <w:lvlJc w:val="left"/>
      <w:pPr>
        <w:ind w:left="6171" w:hanging="346"/>
      </w:pPr>
    </w:lvl>
    <w:lvl w:ilvl="7">
      <w:numFmt w:val="bullet"/>
      <w:lvlText w:val="•"/>
      <w:lvlJc w:val="left"/>
      <w:pPr>
        <w:ind w:left="7180" w:hanging="346"/>
      </w:pPr>
    </w:lvl>
    <w:lvl w:ilvl="8">
      <w:numFmt w:val="bullet"/>
      <w:lvlText w:val="•"/>
      <w:lvlJc w:val="left"/>
      <w:pPr>
        <w:ind w:left="8189" w:hanging="346"/>
      </w:pPr>
    </w:lvl>
  </w:abstractNum>
  <w:abstractNum w:abstractNumId="16" w15:restartNumberingAfterBreak="0">
    <w:nsid w:val="6A144FF6"/>
    <w:multiLevelType w:val="multilevel"/>
    <w:tmpl w:val="C1BCC832"/>
    <w:lvl w:ilvl="0">
      <w:start w:val="1"/>
      <w:numFmt w:val="decimal"/>
      <w:lvlText w:val="%1."/>
      <w:lvlJc w:val="left"/>
      <w:pPr>
        <w:ind w:left="112" w:hanging="229"/>
      </w:pPr>
      <w:rPr>
        <w:rFonts w:ascii="Times New Roman" w:eastAsia="Times New Roman" w:hAnsi="Times New Roman" w:cs="Times New Roman"/>
        <w:sz w:val="20"/>
        <w:szCs w:val="20"/>
      </w:rPr>
    </w:lvl>
    <w:lvl w:ilvl="1">
      <w:numFmt w:val="bullet"/>
      <w:lvlText w:val="●"/>
      <w:lvlJc w:val="left"/>
      <w:pPr>
        <w:ind w:left="112" w:hanging="281"/>
      </w:pPr>
      <w:rPr>
        <w:rFonts w:ascii="Noto Sans Symbols" w:eastAsia="Noto Sans Symbols" w:hAnsi="Noto Sans Symbols" w:cs="Noto Sans Symbols"/>
        <w:sz w:val="24"/>
        <w:szCs w:val="24"/>
      </w:rPr>
    </w:lvl>
    <w:lvl w:ilvl="2">
      <w:numFmt w:val="bullet"/>
      <w:lvlText w:val="•"/>
      <w:lvlJc w:val="left"/>
      <w:pPr>
        <w:ind w:left="2137" w:hanging="281"/>
      </w:pPr>
    </w:lvl>
    <w:lvl w:ilvl="3">
      <w:numFmt w:val="bullet"/>
      <w:lvlText w:val="•"/>
      <w:lvlJc w:val="left"/>
      <w:pPr>
        <w:ind w:left="3145" w:hanging="281"/>
      </w:pPr>
    </w:lvl>
    <w:lvl w:ilvl="4">
      <w:numFmt w:val="bullet"/>
      <w:lvlText w:val="•"/>
      <w:lvlJc w:val="left"/>
      <w:pPr>
        <w:ind w:left="4154" w:hanging="281"/>
      </w:pPr>
    </w:lvl>
    <w:lvl w:ilvl="5">
      <w:numFmt w:val="bullet"/>
      <w:lvlText w:val="•"/>
      <w:lvlJc w:val="left"/>
      <w:pPr>
        <w:ind w:left="5163" w:hanging="281"/>
      </w:pPr>
    </w:lvl>
    <w:lvl w:ilvl="6">
      <w:numFmt w:val="bullet"/>
      <w:lvlText w:val="•"/>
      <w:lvlJc w:val="left"/>
      <w:pPr>
        <w:ind w:left="6171" w:hanging="281"/>
      </w:pPr>
    </w:lvl>
    <w:lvl w:ilvl="7">
      <w:numFmt w:val="bullet"/>
      <w:lvlText w:val="•"/>
      <w:lvlJc w:val="left"/>
      <w:pPr>
        <w:ind w:left="7180" w:hanging="281"/>
      </w:pPr>
    </w:lvl>
    <w:lvl w:ilvl="8">
      <w:numFmt w:val="bullet"/>
      <w:lvlText w:val="•"/>
      <w:lvlJc w:val="left"/>
      <w:pPr>
        <w:ind w:left="8189" w:hanging="281"/>
      </w:pPr>
    </w:lvl>
  </w:abstractNum>
  <w:abstractNum w:abstractNumId="17" w15:restartNumberingAfterBreak="0">
    <w:nsid w:val="71285761"/>
    <w:multiLevelType w:val="multilevel"/>
    <w:tmpl w:val="F2065D2C"/>
    <w:lvl w:ilvl="0">
      <w:start w:val="2"/>
      <w:numFmt w:val="decimal"/>
      <w:lvlText w:val="(%1)"/>
      <w:lvlJc w:val="left"/>
      <w:pPr>
        <w:ind w:left="112" w:hanging="420"/>
      </w:pPr>
      <w:rPr>
        <w:rFonts w:ascii="Times New Roman" w:eastAsia="Times New Roman" w:hAnsi="Times New Roman" w:cs="Times New Roman"/>
        <w:sz w:val="24"/>
        <w:szCs w:val="24"/>
      </w:rPr>
    </w:lvl>
    <w:lvl w:ilvl="1">
      <w:numFmt w:val="bullet"/>
      <w:lvlText w:val="•"/>
      <w:lvlJc w:val="left"/>
      <w:pPr>
        <w:ind w:left="1128" w:hanging="420"/>
      </w:pPr>
    </w:lvl>
    <w:lvl w:ilvl="2">
      <w:numFmt w:val="bullet"/>
      <w:lvlText w:val="•"/>
      <w:lvlJc w:val="left"/>
      <w:pPr>
        <w:ind w:left="2137" w:hanging="420"/>
      </w:pPr>
    </w:lvl>
    <w:lvl w:ilvl="3">
      <w:numFmt w:val="bullet"/>
      <w:lvlText w:val="•"/>
      <w:lvlJc w:val="left"/>
      <w:pPr>
        <w:ind w:left="3145" w:hanging="420"/>
      </w:pPr>
    </w:lvl>
    <w:lvl w:ilvl="4">
      <w:numFmt w:val="bullet"/>
      <w:lvlText w:val="•"/>
      <w:lvlJc w:val="left"/>
      <w:pPr>
        <w:ind w:left="4154" w:hanging="420"/>
      </w:pPr>
    </w:lvl>
    <w:lvl w:ilvl="5">
      <w:numFmt w:val="bullet"/>
      <w:lvlText w:val="•"/>
      <w:lvlJc w:val="left"/>
      <w:pPr>
        <w:ind w:left="5163" w:hanging="420"/>
      </w:pPr>
    </w:lvl>
    <w:lvl w:ilvl="6">
      <w:numFmt w:val="bullet"/>
      <w:lvlText w:val="•"/>
      <w:lvlJc w:val="left"/>
      <w:pPr>
        <w:ind w:left="6171" w:hanging="420"/>
      </w:pPr>
    </w:lvl>
    <w:lvl w:ilvl="7">
      <w:numFmt w:val="bullet"/>
      <w:lvlText w:val="•"/>
      <w:lvlJc w:val="left"/>
      <w:pPr>
        <w:ind w:left="7180" w:hanging="420"/>
      </w:pPr>
    </w:lvl>
    <w:lvl w:ilvl="8">
      <w:numFmt w:val="bullet"/>
      <w:lvlText w:val="•"/>
      <w:lvlJc w:val="left"/>
      <w:pPr>
        <w:ind w:left="8189" w:hanging="420"/>
      </w:pPr>
    </w:lvl>
  </w:abstractNum>
  <w:abstractNum w:abstractNumId="18" w15:restartNumberingAfterBreak="0">
    <w:nsid w:val="73D46FB7"/>
    <w:multiLevelType w:val="multilevel"/>
    <w:tmpl w:val="29F4F286"/>
    <w:lvl w:ilvl="0">
      <w:start w:val="1"/>
      <w:numFmt w:val="decimal"/>
      <w:lvlText w:val="%1."/>
      <w:lvlJc w:val="left"/>
      <w:pPr>
        <w:ind w:left="112" w:hanging="181"/>
      </w:pPr>
      <w:rPr>
        <w:rFonts w:ascii="Times New Roman" w:eastAsia="Times New Roman" w:hAnsi="Times New Roman" w:cs="Times New Roman"/>
        <w:sz w:val="22"/>
        <w:szCs w:val="22"/>
      </w:rPr>
    </w:lvl>
    <w:lvl w:ilvl="1">
      <w:numFmt w:val="bullet"/>
      <w:lvlText w:val="•"/>
      <w:lvlJc w:val="left"/>
      <w:pPr>
        <w:ind w:left="1128" w:hanging="181"/>
      </w:pPr>
    </w:lvl>
    <w:lvl w:ilvl="2">
      <w:numFmt w:val="bullet"/>
      <w:lvlText w:val="•"/>
      <w:lvlJc w:val="left"/>
      <w:pPr>
        <w:ind w:left="2137" w:hanging="181"/>
      </w:pPr>
    </w:lvl>
    <w:lvl w:ilvl="3">
      <w:numFmt w:val="bullet"/>
      <w:lvlText w:val="•"/>
      <w:lvlJc w:val="left"/>
      <w:pPr>
        <w:ind w:left="3145" w:hanging="181"/>
      </w:pPr>
    </w:lvl>
    <w:lvl w:ilvl="4">
      <w:numFmt w:val="bullet"/>
      <w:lvlText w:val="•"/>
      <w:lvlJc w:val="left"/>
      <w:pPr>
        <w:ind w:left="4154" w:hanging="181"/>
      </w:pPr>
    </w:lvl>
    <w:lvl w:ilvl="5">
      <w:numFmt w:val="bullet"/>
      <w:lvlText w:val="•"/>
      <w:lvlJc w:val="left"/>
      <w:pPr>
        <w:ind w:left="5163" w:hanging="181"/>
      </w:pPr>
    </w:lvl>
    <w:lvl w:ilvl="6">
      <w:numFmt w:val="bullet"/>
      <w:lvlText w:val="•"/>
      <w:lvlJc w:val="left"/>
      <w:pPr>
        <w:ind w:left="6171" w:hanging="181"/>
      </w:pPr>
    </w:lvl>
    <w:lvl w:ilvl="7">
      <w:numFmt w:val="bullet"/>
      <w:lvlText w:val="•"/>
      <w:lvlJc w:val="left"/>
      <w:pPr>
        <w:ind w:left="7180" w:hanging="181"/>
      </w:pPr>
    </w:lvl>
    <w:lvl w:ilvl="8">
      <w:numFmt w:val="bullet"/>
      <w:lvlText w:val="•"/>
      <w:lvlJc w:val="left"/>
      <w:pPr>
        <w:ind w:left="8189" w:hanging="181"/>
      </w:pPr>
    </w:lvl>
  </w:abstractNum>
  <w:abstractNum w:abstractNumId="19" w15:restartNumberingAfterBreak="0">
    <w:nsid w:val="7E8747CD"/>
    <w:multiLevelType w:val="multilevel"/>
    <w:tmpl w:val="8EBC3B42"/>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num w:numId="1">
    <w:abstractNumId w:val="18"/>
  </w:num>
  <w:num w:numId="2">
    <w:abstractNumId w:val="8"/>
  </w:num>
  <w:num w:numId="3">
    <w:abstractNumId w:val="9"/>
  </w:num>
  <w:num w:numId="4">
    <w:abstractNumId w:val="6"/>
  </w:num>
  <w:num w:numId="5">
    <w:abstractNumId w:val="3"/>
  </w:num>
  <w:num w:numId="6">
    <w:abstractNumId w:val="2"/>
  </w:num>
  <w:num w:numId="7">
    <w:abstractNumId w:val="4"/>
  </w:num>
  <w:num w:numId="8">
    <w:abstractNumId w:val="17"/>
  </w:num>
  <w:num w:numId="9">
    <w:abstractNumId w:val="13"/>
  </w:num>
  <w:num w:numId="10">
    <w:abstractNumId w:val="5"/>
  </w:num>
  <w:num w:numId="11">
    <w:abstractNumId w:val="16"/>
  </w:num>
  <w:num w:numId="12">
    <w:abstractNumId w:val="15"/>
  </w:num>
  <w:num w:numId="13">
    <w:abstractNumId w:val="7"/>
  </w:num>
  <w:num w:numId="14">
    <w:abstractNumId w:val="0"/>
  </w:num>
  <w:num w:numId="15">
    <w:abstractNumId w:val="19"/>
  </w:num>
  <w:num w:numId="16">
    <w:abstractNumId w:val="14"/>
  </w:num>
  <w:num w:numId="17">
    <w:abstractNumId w:val="10"/>
  </w:num>
  <w:num w:numId="18">
    <w:abstractNumId w:val="12"/>
  </w:num>
  <w:num w:numId="19">
    <w:abstractNumId w:val="1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310"/>
    <w:rsid w:val="00036D4D"/>
    <w:rsid w:val="001B7DCC"/>
    <w:rsid w:val="0029665D"/>
    <w:rsid w:val="002B5CA3"/>
    <w:rsid w:val="00565FAE"/>
    <w:rsid w:val="008309FE"/>
    <w:rsid w:val="008B1D93"/>
    <w:rsid w:val="009C5E1C"/>
    <w:rsid w:val="00A2385C"/>
    <w:rsid w:val="00B07435"/>
    <w:rsid w:val="00CA79C0"/>
    <w:rsid w:val="00D30A74"/>
    <w:rsid w:val="00D37310"/>
    <w:rsid w:val="00E23D8C"/>
    <w:rsid w:val="00E916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63EEB6-33A0-4631-8984-E5C1C1962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C5E1C"/>
  </w:style>
  <w:style w:type="paragraph" w:styleId="Heading1">
    <w:name w:val="heading 1"/>
    <w:basedOn w:val="Normal"/>
    <w:uiPriority w:val="1"/>
    <w:qFormat/>
    <w:rsid w:val="009C5E1C"/>
    <w:pPr>
      <w:ind w:left="112"/>
      <w:outlineLvl w:val="0"/>
    </w:pPr>
    <w:rPr>
      <w:b/>
      <w:bCs/>
      <w:sz w:val="24"/>
      <w:szCs w:val="24"/>
    </w:rPr>
  </w:style>
  <w:style w:type="paragraph" w:styleId="Heading2">
    <w:name w:val="heading 2"/>
    <w:basedOn w:val="Normal"/>
    <w:next w:val="Normal"/>
    <w:rsid w:val="009C5E1C"/>
    <w:pPr>
      <w:keepNext/>
      <w:keepLines/>
      <w:spacing w:before="360" w:after="80"/>
      <w:outlineLvl w:val="1"/>
    </w:pPr>
    <w:rPr>
      <w:b/>
      <w:sz w:val="36"/>
      <w:szCs w:val="36"/>
    </w:rPr>
  </w:style>
  <w:style w:type="paragraph" w:styleId="Heading3">
    <w:name w:val="heading 3"/>
    <w:basedOn w:val="Normal"/>
    <w:next w:val="Normal"/>
    <w:rsid w:val="009C5E1C"/>
    <w:pPr>
      <w:keepNext/>
      <w:keepLines/>
      <w:spacing w:before="280" w:after="80"/>
      <w:outlineLvl w:val="2"/>
    </w:pPr>
    <w:rPr>
      <w:b/>
      <w:sz w:val="28"/>
      <w:szCs w:val="28"/>
    </w:rPr>
  </w:style>
  <w:style w:type="paragraph" w:styleId="Heading4">
    <w:name w:val="heading 4"/>
    <w:basedOn w:val="Normal"/>
    <w:next w:val="Normal"/>
    <w:rsid w:val="009C5E1C"/>
    <w:pPr>
      <w:keepNext/>
      <w:keepLines/>
      <w:spacing w:before="240" w:after="40"/>
      <w:outlineLvl w:val="3"/>
    </w:pPr>
    <w:rPr>
      <w:b/>
      <w:sz w:val="24"/>
      <w:szCs w:val="24"/>
    </w:rPr>
  </w:style>
  <w:style w:type="paragraph" w:styleId="Heading5">
    <w:name w:val="heading 5"/>
    <w:basedOn w:val="Normal"/>
    <w:next w:val="Normal"/>
    <w:rsid w:val="009C5E1C"/>
    <w:pPr>
      <w:keepNext/>
      <w:keepLines/>
      <w:spacing w:before="220" w:after="40"/>
      <w:outlineLvl w:val="4"/>
    </w:pPr>
    <w:rPr>
      <w:b/>
    </w:rPr>
  </w:style>
  <w:style w:type="paragraph" w:styleId="Heading6">
    <w:name w:val="heading 6"/>
    <w:basedOn w:val="Normal"/>
    <w:next w:val="Normal"/>
    <w:rsid w:val="009C5E1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9C5E1C"/>
    <w:pPr>
      <w:keepNext/>
      <w:keepLines/>
      <w:spacing w:before="480" w:after="120"/>
    </w:pPr>
    <w:rPr>
      <w:b/>
      <w:sz w:val="72"/>
      <w:szCs w:val="72"/>
    </w:rPr>
  </w:style>
  <w:style w:type="paragraph" w:styleId="BodyText">
    <w:name w:val="Body Text"/>
    <w:basedOn w:val="Normal"/>
    <w:uiPriority w:val="1"/>
    <w:qFormat/>
    <w:rsid w:val="009C5E1C"/>
    <w:pPr>
      <w:ind w:left="112" w:firstLine="427"/>
      <w:jc w:val="both"/>
    </w:pPr>
    <w:rPr>
      <w:sz w:val="24"/>
      <w:szCs w:val="24"/>
    </w:rPr>
  </w:style>
  <w:style w:type="paragraph" w:styleId="ListParagraph">
    <w:name w:val="List Paragraph"/>
    <w:basedOn w:val="Normal"/>
    <w:uiPriority w:val="1"/>
    <w:qFormat/>
    <w:rsid w:val="009C5E1C"/>
    <w:pPr>
      <w:ind w:left="112" w:firstLine="427"/>
      <w:jc w:val="both"/>
    </w:pPr>
  </w:style>
  <w:style w:type="paragraph" w:customStyle="1" w:styleId="TableParagraph">
    <w:name w:val="Table Paragraph"/>
    <w:basedOn w:val="Normal"/>
    <w:uiPriority w:val="1"/>
    <w:qFormat/>
    <w:rsid w:val="009C5E1C"/>
  </w:style>
  <w:style w:type="paragraph" w:styleId="Subtitle">
    <w:name w:val="Subtitle"/>
    <w:basedOn w:val="Normal"/>
    <w:next w:val="Normal"/>
    <w:rsid w:val="009C5E1C"/>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8309FE"/>
    <w:rPr>
      <w:rFonts w:ascii="Tahoma" w:hAnsi="Tahoma" w:cs="Tahoma"/>
      <w:sz w:val="16"/>
      <w:szCs w:val="16"/>
    </w:rPr>
  </w:style>
  <w:style w:type="character" w:customStyle="1" w:styleId="BalloonTextChar">
    <w:name w:val="Balloon Text Char"/>
    <w:basedOn w:val="DefaultParagraphFont"/>
    <w:link w:val="BalloonText"/>
    <w:uiPriority w:val="99"/>
    <w:semiHidden/>
    <w:rsid w:val="008309FE"/>
    <w:rPr>
      <w:rFonts w:ascii="Tahoma" w:hAnsi="Tahoma" w:cs="Tahoma"/>
      <w:sz w:val="16"/>
      <w:szCs w:val="16"/>
    </w:rPr>
  </w:style>
  <w:style w:type="paragraph" w:styleId="Header">
    <w:name w:val="header"/>
    <w:basedOn w:val="Normal"/>
    <w:link w:val="HeaderChar"/>
    <w:uiPriority w:val="99"/>
    <w:unhideWhenUsed/>
    <w:rsid w:val="00B07435"/>
    <w:pPr>
      <w:tabs>
        <w:tab w:val="center" w:pos="4680"/>
        <w:tab w:val="right" w:pos="9360"/>
      </w:tabs>
    </w:pPr>
  </w:style>
  <w:style w:type="character" w:customStyle="1" w:styleId="HeaderChar">
    <w:name w:val="Header Char"/>
    <w:basedOn w:val="DefaultParagraphFont"/>
    <w:link w:val="Header"/>
    <w:uiPriority w:val="99"/>
    <w:rsid w:val="00B07435"/>
  </w:style>
  <w:style w:type="paragraph" w:styleId="Footer">
    <w:name w:val="footer"/>
    <w:basedOn w:val="Normal"/>
    <w:link w:val="FooterChar"/>
    <w:uiPriority w:val="99"/>
    <w:unhideWhenUsed/>
    <w:rsid w:val="00B07435"/>
    <w:pPr>
      <w:tabs>
        <w:tab w:val="center" w:pos="4680"/>
        <w:tab w:val="right" w:pos="9360"/>
      </w:tabs>
    </w:pPr>
  </w:style>
  <w:style w:type="character" w:customStyle="1" w:styleId="FooterChar">
    <w:name w:val="Footer Char"/>
    <w:basedOn w:val="DefaultParagraphFont"/>
    <w:link w:val="Footer"/>
    <w:uiPriority w:val="99"/>
    <w:rsid w:val="00B07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ZgvmpEv6xh0X0KFmcFb2k0i1KQ==">AMUW2mUQmcDFS09hNqS+oZ5Yj9gwpqy4OQx3OybZHfRShe29NIJwRw995ZAlS7LNP19R/yddcrMZJdOZlbq+2jmvEqElFuB3fSdDS4eozsDVZ7zivJyR7uA1fMZksvBL61m8nOyEGHBc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3801</Words>
  <Characters>21666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Pepa</dc:creator>
  <cp:lastModifiedBy>Kremena Hubcheva</cp:lastModifiedBy>
  <cp:revision>4</cp:revision>
  <dcterms:created xsi:type="dcterms:W3CDTF">2022-04-18T12:10:00Z</dcterms:created>
  <dcterms:modified xsi:type="dcterms:W3CDTF">2022-04-18T12:22:00Z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2022-01-19T00:00:00Z</vt:filetime>
  </property>
  <property fmtid="{D5CDD505-2E9C-101B-9397-08002B2CF9AE}" pid="3" name="Creator">
    <vt:lpwstr>Microsoft® Word 2013</vt:lpwstr>
  </property>
  <property fmtid="{D5CDD505-2E9C-101B-9397-08002B2CF9AE}" pid="4" name="LastSaved">
    <vt:filetime>2022-04-01T00:00:00Z</vt:filetime>
  </property>
</Properties>
</file>