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86D" w:rsidRDefault="0092186D">
      <w:pPr>
        <w:spacing w:after="0" w:line="276" w:lineRule="auto"/>
        <w:rPr>
          <w:rFonts w:ascii="Times New Roman" w:eastAsia="Times New Roman" w:hAnsi="Times New Roman" w:cs="Times New Roman"/>
          <w:sz w:val="24"/>
          <w:szCs w:val="24"/>
        </w:rPr>
      </w:pPr>
      <w:bookmarkStart w:id="0" w:name="_GoBack"/>
      <w:bookmarkEnd w:id="0"/>
    </w:p>
    <w:p w:rsidR="0092186D" w:rsidRDefault="002E7B86">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 О Г О В О Р</w:t>
      </w:r>
    </w:p>
    <w:p w:rsidR="0092186D" w:rsidRDefault="002E7B86">
      <w:pPr>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/проект/</w:t>
      </w:r>
    </w:p>
    <w:p w:rsidR="0092186D" w:rsidRDefault="0092186D">
      <w:pPr>
        <w:spacing w:after="0" w:line="276" w:lineRule="auto"/>
        <w:jc w:val="center"/>
        <w:rPr>
          <w:rFonts w:ascii="Times New Roman" w:eastAsia="Times New Roman" w:hAnsi="Times New Roman" w:cs="Times New Roman"/>
          <w:b/>
          <w:sz w:val="24"/>
          <w:szCs w:val="24"/>
        </w:rPr>
      </w:pPr>
    </w:p>
    <w:p w:rsidR="0092186D" w:rsidRDefault="0092186D">
      <w:pPr>
        <w:spacing w:after="0" w:line="276" w:lineRule="auto"/>
        <w:jc w:val="center"/>
        <w:rPr>
          <w:rFonts w:ascii="Times New Roman" w:eastAsia="Times New Roman" w:hAnsi="Times New Roman" w:cs="Times New Roman"/>
          <w:b/>
          <w:sz w:val="24"/>
          <w:szCs w:val="24"/>
        </w:rPr>
      </w:pPr>
    </w:p>
    <w:p w:rsidR="0092186D" w:rsidRDefault="002E7B86">
      <w:pPr>
        <w:spacing w:after="0" w:line="276"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Днес,...................................., в гр. Варна, между:</w:t>
      </w:r>
    </w:p>
    <w:p w:rsidR="0092186D" w:rsidRDefault="0092186D">
      <w:pPr>
        <w:spacing w:after="0" w:line="276" w:lineRule="auto"/>
        <w:ind w:right="-57"/>
        <w:jc w:val="both"/>
        <w:rPr>
          <w:rFonts w:ascii="Times New Roman" w:eastAsia="Times New Roman" w:hAnsi="Times New Roman" w:cs="Times New Roman"/>
          <w:sz w:val="24"/>
          <w:szCs w:val="24"/>
        </w:rPr>
      </w:pPr>
    </w:p>
    <w:p w:rsidR="0092186D" w:rsidRDefault="002E7B86">
      <w:pPr>
        <w:spacing w:after="0" w:line="276"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ВАРНЕНСКИ СВОБОДЕН УНИВЕРСИТЕТ „ЧЕРНОРИЗЕЦ ХРАБЪР“</w:t>
      </w:r>
      <w:r>
        <w:rPr>
          <w:rFonts w:ascii="Times New Roman" w:eastAsia="Times New Roman" w:hAnsi="Times New Roman" w:cs="Times New Roman"/>
          <w:sz w:val="24"/>
          <w:szCs w:val="24"/>
        </w:rPr>
        <w:t xml:space="preserve"> с              </w:t>
      </w:r>
      <w:r>
        <w:rPr>
          <w:rFonts w:ascii="Times New Roman" w:eastAsia="Times New Roman" w:hAnsi="Times New Roman" w:cs="Times New Roman"/>
          <w:b/>
          <w:sz w:val="24"/>
          <w:szCs w:val="24"/>
        </w:rPr>
        <w:t xml:space="preserve">ЕИК </w:t>
      </w:r>
      <w:r>
        <w:rPr>
          <w:rFonts w:ascii="Times New Roman" w:eastAsia="Times New Roman" w:hAnsi="Times New Roman" w:cs="Times New Roman"/>
          <w:b/>
          <w:color w:val="333333"/>
          <w:sz w:val="24"/>
          <w:szCs w:val="24"/>
          <w:highlight w:val="white"/>
        </w:rPr>
        <w:t>103010965</w:t>
      </w:r>
      <w:r>
        <w:rPr>
          <w:rFonts w:ascii="Times New Roman" w:eastAsia="Times New Roman" w:hAnsi="Times New Roman" w:cs="Times New Roman"/>
          <w:color w:val="333333"/>
          <w:sz w:val="24"/>
          <w:szCs w:val="24"/>
          <w:highlight w:val="white"/>
        </w:rPr>
        <w:t xml:space="preserve"> </w:t>
      </w:r>
      <w:r>
        <w:rPr>
          <w:rFonts w:ascii="Times New Roman" w:eastAsia="Times New Roman" w:hAnsi="Times New Roman" w:cs="Times New Roman"/>
          <w:sz w:val="24"/>
          <w:szCs w:val="24"/>
        </w:rPr>
        <w:t xml:space="preserve">и с адрес: гр. Варна, к.к. Чайка, ул. Янко Славчев №84,  представлявано от доц. д-р Красимир Недялков - Президент,  от една страна, наречена за краткост </w:t>
      </w:r>
      <w:r>
        <w:rPr>
          <w:rFonts w:ascii="Times New Roman" w:eastAsia="Times New Roman" w:hAnsi="Times New Roman" w:cs="Times New Roman"/>
          <w:b/>
          <w:sz w:val="24"/>
          <w:szCs w:val="24"/>
        </w:rPr>
        <w:t>ВЪЗЛОЖИТЕЛ</w:t>
      </w:r>
    </w:p>
    <w:p w:rsidR="0092186D" w:rsidRDefault="0092186D">
      <w:pPr>
        <w:spacing w:after="0" w:line="276" w:lineRule="auto"/>
        <w:ind w:right="-57"/>
        <w:jc w:val="both"/>
        <w:rPr>
          <w:rFonts w:ascii="Times New Roman" w:eastAsia="Times New Roman" w:hAnsi="Times New Roman" w:cs="Times New Roman"/>
          <w:sz w:val="24"/>
          <w:szCs w:val="24"/>
        </w:rPr>
      </w:pPr>
    </w:p>
    <w:p w:rsidR="0092186D" w:rsidRDefault="002E7B86">
      <w:pPr>
        <w:spacing w:after="0" w:line="276"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p>
    <w:p w:rsidR="0092186D" w:rsidRDefault="002E7B86">
      <w:pPr>
        <w:spacing w:after="0" w:line="276" w:lineRule="auto"/>
        <w:ind w:right="-5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със седалище и адрес на управление .....</w:t>
      </w:r>
      <w:r>
        <w:rPr>
          <w:rFonts w:ascii="Times New Roman" w:eastAsia="Times New Roman" w:hAnsi="Times New Roman" w:cs="Times New Roman"/>
          <w:sz w:val="24"/>
          <w:szCs w:val="24"/>
        </w:rPr>
        <w:t xml:space="preserve">............................................................., ЕИК .........................................., представлявано от ........................................................... - ..............................., наричано по-долу за краткост </w:t>
      </w:r>
      <w:r>
        <w:rPr>
          <w:rFonts w:ascii="Times New Roman" w:eastAsia="Times New Roman" w:hAnsi="Times New Roman" w:cs="Times New Roman"/>
          <w:b/>
          <w:sz w:val="24"/>
          <w:szCs w:val="24"/>
        </w:rPr>
        <w:t>ИЗП</w:t>
      </w:r>
      <w:r>
        <w:rPr>
          <w:rFonts w:ascii="Times New Roman" w:eastAsia="Times New Roman" w:hAnsi="Times New Roman" w:cs="Times New Roman"/>
          <w:b/>
          <w:sz w:val="24"/>
          <w:szCs w:val="24"/>
        </w:rPr>
        <w:t xml:space="preserve">ЪЛНИТЕЛ, </w:t>
      </w:r>
      <w:r>
        <w:rPr>
          <w:rFonts w:ascii="Times New Roman" w:eastAsia="Times New Roman" w:hAnsi="Times New Roman" w:cs="Times New Roman"/>
          <w:sz w:val="24"/>
          <w:szCs w:val="24"/>
        </w:rPr>
        <w:t>от друга страна,</w:t>
      </w:r>
    </w:p>
    <w:p w:rsidR="0092186D" w:rsidRDefault="0092186D">
      <w:pPr>
        <w:spacing w:after="0" w:line="276" w:lineRule="auto"/>
        <w:ind w:right="-57"/>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основание Публична покана BG05M20P001-2.016-0025-С01 - № 1/10.01.2022 г. за определяне на изпълнител се сключи настоящият договор за следното:</w:t>
      </w:r>
    </w:p>
    <w:p w:rsidR="0092186D" w:rsidRDefault="0092186D">
      <w:pPr>
        <w:spacing w:after="0" w:line="276" w:lineRule="auto"/>
        <w:jc w:val="both"/>
        <w:rPr>
          <w:rFonts w:ascii="Times New Roman" w:eastAsia="Times New Roman" w:hAnsi="Times New Roman" w:cs="Times New Roman"/>
          <w:sz w:val="24"/>
          <w:szCs w:val="24"/>
        </w:rPr>
      </w:pP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 ПРЕДМЕТ НА ДОГОВОРА</w:t>
      </w:r>
    </w:p>
    <w:p w:rsidR="0092186D" w:rsidRDefault="002E7B86">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sz w:val="24"/>
          <w:szCs w:val="24"/>
        </w:rPr>
        <w:t xml:space="preserve">Чл.1.  Настоящият договор се сключва и има за предмет </w:t>
      </w:r>
      <w:r>
        <w:rPr>
          <w:rFonts w:ascii="Times New Roman" w:eastAsia="Times New Roman" w:hAnsi="Times New Roman" w:cs="Times New Roman"/>
          <w:b/>
          <w:i/>
          <w:sz w:val="24"/>
          <w:szCs w:val="24"/>
        </w:rPr>
        <w:t>“Дос</w:t>
      </w:r>
      <w:r>
        <w:rPr>
          <w:rFonts w:ascii="Times New Roman" w:eastAsia="Times New Roman" w:hAnsi="Times New Roman" w:cs="Times New Roman"/>
          <w:b/>
          <w:i/>
          <w:sz w:val="24"/>
          <w:szCs w:val="24"/>
        </w:rPr>
        <w:t>тавка на ИКТ оборудване за нуждите на ВСУ” в съответствие с приложена Техническа спецификация, както следва: Доставка на сървър – 1 бр; доставка на 5 бр. компютри за класна стая; доставка на 5 бр. лаптопи за виртуална класна стая; доставка на VR очила и ко</w:t>
      </w:r>
      <w:r>
        <w:rPr>
          <w:rFonts w:ascii="Times New Roman" w:eastAsia="Times New Roman" w:hAnsi="Times New Roman" w:cs="Times New Roman"/>
          <w:b/>
          <w:i/>
          <w:sz w:val="24"/>
          <w:szCs w:val="24"/>
        </w:rPr>
        <w:t>нтролер – 1 бр. по проект № BG05M20P001-2.016-0025-СО1 „Създаване на мултидисциплинарна образователна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w:t>
      </w:r>
      <w:r>
        <w:rPr>
          <w:rFonts w:ascii="Times New Roman" w:eastAsia="Times New Roman" w:hAnsi="Times New Roman" w:cs="Times New Roman"/>
          <w:b/>
          <w:i/>
          <w:sz w:val="24"/>
          <w:szCs w:val="24"/>
        </w:rPr>
        <w:t xml:space="preserve"> обявена от Варненски свободен университет „Черноризец Храбър“</w:t>
      </w:r>
      <w:r>
        <w:rPr>
          <w:rFonts w:ascii="Times New Roman" w:eastAsia="Times New Roman" w:hAnsi="Times New Roman" w:cs="Times New Roman"/>
          <w:sz w:val="24"/>
          <w:szCs w:val="24"/>
        </w:rPr>
        <w:t xml:space="preserve">, наричан по-долу за краткост </w:t>
      </w:r>
      <w:r>
        <w:rPr>
          <w:rFonts w:ascii="Times New Roman" w:eastAsia="Times New Roman" w:hAnsi="Times New Roman" w:cs="Times New Roman"/>
          <w:b/>
          <w:sz w:val="24"/>
          <w:szCs w:val="24"/>
        </w:rPr>
        <w:t>Предмет на договора</w:t>
      </w:r>
      <w:r>
        <w:rPr>
          <w:rFonts w:ascii="Times New Roman" w:eastAsia="Times New Roman" w:hAnsi="Times New Roman" w:cs="Times New Roman"/>
          <w:sz w:val="24"/>
          <w:szCs w:val="24"/>
        </w:rPr>
        <w:t>, съгласно техническото и ценовото предложение за предмета на договора и условията и правилата, при които е обявена поръчката, и които не могат д</w:t>
      </w:r>
      <w:r>
        <w:rPr>
          <w:rFonts w:ascii="Times New Roman" w:eastAsia="Times New Roman" w:hAnsi="Times New Roman" w:cs="Times New Roman"/>
          <w:sz w:val="24"/>
          <w:szCs w:val="24"/>
        </w:rPr>
        <w:t>а бъдат променяни по време на изпълнение на договора.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 ВЪЗЛОЖИТЕЛЯТ възлага, а ИЗПЪЛНИТЕЛЯТ приема да изпълни посоченото в чл. 1 от този договор „</w:t>
      </w:r>
      <w:r>
        <w:rPr>
          <w:rFonts w:ascii="Times New Roman" w:eastAsia="Times New Roman" w:hAnsi="Times New Roman" w:cs="Times New Roman"/>
          <w:b/>
          <w:i/>
          <w:sz w:val="24"/>
          <w:szCs w:val="24"/>
        </w:rPr>
        <w:t>Доставка на ИКТ оборудване за нуждите на ВСУ” в съответствие с приложена Техническа спецификация, както с</w:t>
      </w:r>
      <w:r>
        <w:rPr>
          <w:rFonts w:ascii="Times New Roman" w:eastAsia="Times New Roman" w:hAnsi="Times New Roman" w:cs="Times New Roman"/>
          <w:b/>
          <w:i/>
          <w:sz w:val="24"/>
          <w:szCs w:val="24"/>
        </w:rPr>
        <w:t>ледва: Доставка на сървър – 1 бр; доставка на 5 бр. компютри за класна стая; доставка на 5 бр. лаптопи за виртуална класна стая; доставка на VR очила и контролер – 1 бр.</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 xml:space="preserve"> по проект          </w:t>
      </w:r>
      <w:r>
        <w:rPr>
          <w:rFonts w:ascii="Times New Roman" w:eastAsia="Times New Roman" w:hAnsi="Times New Roman" w:cs="Times New Roman"/>
          <w:b/>
          <w:i/>
          <w:sz w:val="24"/>
          <w:szCs w:val="24"/>
        </w:rPr>
        <w:lastRenderedPageBreak/>
        <w:t>№BG05M20P001-2.016-0025-СО1 „Създаване на мултидисциплинарна образ</w:t>
      </w:r>
      <w:r>
        <w:rPr>
          <w:rFonts w:ascii="Times New Roman" w:eastAsia="Times New Roman" w:hAnsi="Times New Roman" w:cs="Times New Roman"/>
          <w:b/>
          <w:i/>
          <w:sz w:val="24"/>
          <w:szCs w:val="24"/>
        </w:rPr>
        <w:t>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w:t>
      </w:r>
    </w:p>
    <w:p w:rsidR="0092186D" w:rsidRDefault="002E7B86">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Чл.3. ИЗПЪЛНИТЕЛЯТ трябва да осигури необходимото качество при изпълнение на доставката в съответствие с изискванията, заложени в Техническата спецификация.</w:t>
      </w: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 ЦЕНИ И УСЛОВИЯ ЗА ПЛАЩАНЕ</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Чл.4. Общата стойност на възложения за изпълнение предмет на договор</w:t>
      </w:r>
      <w:r>
        <w:rPr>
          <w:rFonts w:ascii="Times New Roman" w:eastAsia="Times New Roman" w:hAnsi="Times New Roman" w:cs="Times New Roman"/>
          <w:sz w:val="24"/>
          <w:szCs w:val="24"/>
        </w:rPr>
        <w:t xml:space="preserve">  възлиза на: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............................лева без ДДС /словом/ лв. без ДДС/, съответно на ............................ лева с ДДС /словом/ лв.с ДДС/.</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лева с ДДС /......лева без ДДС/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цената са включени всички разходи по изпълнение на доставката.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w:t>
      </w:r>
      <w:r>
        <w:rPr>
          <w:rFonts w:ascii="Times New Roman" w:eastAsia="Times New Roman" w:hAnsi="Times New Roman" w:cs="Times New Roman"/>
          <w:sz w:val="24"/>
          <w:szCs w:val="24"/>
        </w:rPr>
        <w:t>л.5. ВЪЗЛОЖИТЕЛЯТ и ИЗПЪЛНИТЕЛЯТ са съгласни с така формираната обща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стойност.</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Чл.6. ИЗПЪЛНИТЕЛЯТ няма право да променя посочените в предложението цени,</w:t>
      </w:r>
      <w:r>
        <w:rPr>
          <w:rFonts w:ascii="Times New Roman" w:eastAsia="Times New Roman" w:hAnsi="Times New Roman" w:cs="Times New Roman"/>
          <w:color w:val="000000"/>
          <w:sz w:val="24"/>
          <w:szCs w:val="24"/>
        </w:rPr>
        <w:t xml:space="preserve"> като в  цената са включени всички разходи по изпълнение на доставката.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Чл.7. В случай че възникнат непр</w:t>
      </w:r>
      <w:r>
        <w:rPr>
          <w:rFonts w:ascii="Times New Roman" w:eastAsia="Times New Roman" w:hAnsi="Times New Roman" w:cs="Times New Roman"/>
          <w:sz w:val="24"/>
          <w:szCs w:val="24"/>
        </w:rPr>
        <w:t>едвидени разходи по изпълнение предмета на договора, те са за сметка на  ИЗПЪЛНИТЕЛЯ.</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Чл.8. Цената за извършения Предмет на договора е съгласно Ценовото предложение на участника в процедурата за възлагане на изпълнението чрез публична покана, представляващ</w:t>
      </w:r>
      <w:r>
        <w:rPr>
          <w:rFonts w:ascii="Times New Roman" w:eastAsia="Times New Roman" w:hAnsi="Times New Roman" w:cs="Times New Roman"/>
          <w:sz w:val="24"/>
          <w:szCs w:val="24"/>
        </w:rPr>
        <w:t>о неразделна част от този договор.</w:t>
      </w:r>
    </w:p>
    <w:p w:rsidR="0092186D" w:rsidRDefault="002E7B86">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Чл.9.  </w:t>
      </w:r>
      <w:r>
        <w:rPr>
          <w:rFonts w:ascii="Times New Roman" w:eastAsia="Times New Roman" w:hAnsi="Times New Roman" w:cs="Times New Roman"/>
          <w:color w:val="000000"/>
          <w:sz w:val="24"/>
          <w:szCs w:val="24"/>
        </w:rPr>
        <w:t>Плащанията по настоящия договор ще се извършват в лева, по банков път с платежно нареждане, срещу представена оригинална фактура за 100% от стойността на доставката, в срок от 20 (двадесет) дни след осъществяване н</w:t>
      </w:r>
      <w:r>
        <w:rPr>
          <w:rFonts w:ascii="Times New Roman" w:eastAsia="Times New Roman" w:hAnsi="Times New Roman" w:cs="Times New Roman"/>
          <w:color w:val="000000"/>
          <w:sz w:val="24"/>
          <w:szCs w:val="24"/>
        </w:rPr>
        <w:t xml:space="preserve">а доставка на заявеното от ВЪЗЛОЖИТЕЛЯ ИКТ оборудване, и подписване на двустранен приемо-предавателен протокол за извършване на доставката, по сметка на </w:t>
      </w:r>
      <w:r>
        <w:rPr>
          <w:rFonts w:ascii="Times New Roman" w:eastAsia="Times New Roman" w:hAnsi="Times New Roman" w:cs="Times New Roman"/>
          <w:b/>
          <w:sz w:val="24"/>
          <w:szCs w:val="24"/>
        </w:rPr>
        <w:t>ИЗПЪЛНИТЕЛЯ</w:t>
      </w:r>
      <w:r>
        <w:rPr>
          <w:rFonts w:ascii="Times New Roman" w:eastAsia="Times New Roman" w:hAnsi="Times New Roman" w:cs="Times New Roman"/>
          <w:color w:val="000000"/>
          <w:sz w:val="24"/>
          <w:szCs w:val="24"/>
        </w:rPr>
        <w:t xml:space="preserve">: </w:t>
      </w:r>
    </w:p>
    <w:p w:rsidR="0092186D" w:rsidRDefault="002E7B86">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IBAN: …………………………</w:t>
      </w:r>
    </w:p>
    <w:p w:rsidR="0092186D" w:rsidRDefault="002E7B86">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Банков код: …………………..</w:t>
      </w:r>
    </w:p>
    <w:p w:rsidR="0092186D" w:rsidRDefault="002E7B86">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Банка:…………………………</w:t>
      </w: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Чл.10 . </w:t>
      </w:r>
      <w:r>
        <w:rPr>
          <w:rFonts w:ascii="Times New Roman" w:eastAsia="Times New Roman" w:hAnsi="Times New Roman" w:cs="Times New Roman"/>
          <w:sz w:val="24"/>
          <w:szCs w:val="24"/>
        </w:rPr>
        <w:t>В описателната част на фа</w:t>
      </w:r>
      <w:r>
        <w:rPr>
          <w:rFonts w:ascii="Times New Roman" w:eastAsia="Times New Roman" w:hAnsi="Times New Roman" w:cs="Times New Roman"/>
          <w:sz w:val="24"/>
          <w:szCs w:val="24"/>
        </w:rPr>
        <w:t>ктурите, издавани от ИЗПЪЛНИТЕЛЯ, трябва да се съдържа следният текст: „Разходът е по проект №BG05M20P001-2.016-0025-СО1 по ОП „Наука и образование за интелигентен растеж“.</w:t>
      </w: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III. СРОК И МЯСТО ЗА ИЗПЪЛНЕНИЕ </w:t>
      </w:r>
    </w:p>
    <w:p w:rsidR="0092186D" w:rsidRDefault="002E7B86">
      <w:pPr>
        <w:tabs>
          <w:tab w:val="left" w:pos="567"/>
        </w:tabs>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 11. Настоящият договор влиза в сила от датата на подписването му от двете страни по договора.</w:t>
      </w:r>
    </w:p>
    <w:p w:rsidR="0092186D" w:rsidRDefault="002E7B86">
      <w:p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Чл. 12. Срокът за изпълнение на предмета на договора е съгласно техническата спецификация, неразделна част от настоящия договор </w:t>
      </w:r>
    </w:p>
    <w:p w:rsidR="0092186D" w:rsidRDefault="002E7B86">
      <w:pPr>
        <w:pBdr>
          <w:top w:val="nil"/>
          <w:left w:val="nil"/>
          <w:bottom w:val="nil"/>
          <w:right w:val="nil"/>
          <w:between w:val="nil"/>
        </w:pBdr>
        <w:tabs>
          <w:tab w:val="left" w:pos="567"/>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Чл. 13.Срокът на изпълнение е</w:t>
      </w:r>
      <w:r>
        <w:rPr>
          <w:rFonts w:ascii="Times New Roman" w:eastAsia="Times New Roman" w:hAnsi="Times New Roman" w:cs="Times New Roman"/>
          <w:color w:val="000000"/>
          <w:sz w:val="24"/>
          <w:szCs w:val="24"/>
        </w:rPr>
        <w:t xml:space="preserve"> …………………………… (словом) календарни дни след подписване на договора, но не по-късно от крайния срок за изпълнение на проекта.</w:t>
      </w:r>
    </w:p>
    <w:p w:rsidR="0092186D" w:rsidRDefault="0092186D">
      <w:pPr>
        <w:spacing w:after="0" w:line="276" w:lineRule="auto"/>
        <w:rPr>
          <w:rFonts w:ascii="Times New Roman" w:eastAsia="Times New Roman" w:hAnsi="Times New Roman" w:cs="Times New Roman"/>
          <w:sz w:val="24"/>
          <w:szCs w:val="24"/>
        </w:rPr>
      </w:pPr>
    </w:p>
    <w:p w:rsidR="0092186D" w:rsidRDefault="0092186D">
      <w:pPr>
        <w:spacing w:after="0" w:line="276" w:lineRule="auto"/>
        <w:rPr>
          <w:rFonts w:ascii="Times New Roman" w:eastAsia="Times New Roman" w:hAnsi="Times New Roman" w:cs="Times New Roman"/>
          <w:sz w:val="24"/>
          <w:szCs w:val="24"/>
        </w:rPr>
      </w:pPr>
    </w:p>
    <w:p w:rsidR="0092186D" w:rsidRDefault="002E7B86">
      <w:pPr>
        <w:spacing w:after="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Чл.14. ИЗПЪЛНИТЕЛЯТ отговаря за изпълнението качествено и в срок на всички дейности, описани в раздел ІІ.1.2) Описание на предмета на процедурата от Публичната покана.</w:t>
      </w:r>
    </w:p>
    <w:p w:rsidR="0092186D" w:rsidRDefault="0092186D">
      <w:pPr>
        <w:spacing w:after="0" w:line="276" w:lineRule="auto"/>
        <w:ind w:right="20"/>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IV. КОМУНИКАЦИИ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Чл.15. Всички комуникации и кореспонденция, свързана с настоящия догов</w:t>
      </w:r>
      <w:r>
        <w:rPr>
          <w:rFonts w:ascii="Times New Roman" w:eastAsia="Times New Roman" w:hAnsi="Times New Roman" w:cs="Times New Roman"/>
          <w:sz w:val="24"/>
          <w:szCs w:val="24"/>
        </w:rPr>
        <w:t>ор, между ВЪЗЛОЖИТЕЛЯ и ИЗПЪЛНИТЕЛЯ трябва да съдържат наименованието и номера на договора и се изпращат по пощата, електронна поща или по куриер.</w:t>
      </w: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 ПРАВА И ЗАДЪЛЖЕНИЯ НА ИЗПЪЛНИТЕЛЯ</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Чл.16.  ИЗПЪЛНИТЕЛЯТ има право:</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Да получи сумата на изпълнения от него предмет на договора в размер, по начин и срокове, определени в този Договор.</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Да получи от ВЪЗЛОЖИТЕЛЯ необходимото съдействие за изпълнение на договора;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Да иска от ВЪЗЛОЖИТЕЛЯ необходимото съдействие за о</w:t>
      </w:r>
      <w:r>
        <w:rPr>
          <w:rFonts w:ascii="Times New Roman" w:eastAsia="Times New Roman" w:hAnsi="Times New Roman" w:cs="Times New Roman"/>
          <w:sz w:val="24"/>
          <w:szCs w:val="24"/>
        </w:rPr>
        <w:t>съществяване на работата по договора, включително предоставяне на нужната информация и документи за изпълнение на договора.</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Чл.17. ИЗПЪЛНИТЕЛЯТ се задължава: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Да изпълни възложената му работа в обем и качествено, в съответствие с изискванията на ВЪЗЛОЖ</w:t>
      </w:r>
      <w:r>
        <w:rPr>
          <w:rFonts w:ascii="Times New Roman" w:eastAsia="Times New Roman" w:hAnsi="Times New Roman" w:cs="Times New Roman"/>
          <w:sz w:val="24"/>
          <w:szCs w:val="24"/>
        </w:rPr>
        <w:t xml:space="preserve">ИТЕЛЯ, при условията и сроковете на този договор.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Да изпълни доставката качествено в съответствие с предложеното в офертата му, включително техническото предложение, което е неразделна част от настоящия договор.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Да информира ВЪЗЛОЖИТЕЛЯ за всички</w:t>
      </w:r>
      <w:r>
        <w:rPr>
          <w:rFonts w:ascii="Times New Roman" w:eastAsia="Times New Roman" w:hAnsi="Times New Roman" w:cs="Times New Roman"/>
          <w:sz w:val="24"/>
          <w:szCs w:val="24"/>
        </w:rPr>
        <w:t xml:space="preserve"> пречки, възникващи в хода на изпълнението, като може да иска от ВЪЗЛОЖИТЕЛЯ указания за отстраняването им;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Да изпълнява законосъобразните указания и изисквания на ВЪЗЛОЖИТЕЛЯ;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Да отстранява посочените от ВЪЗЛОЖИТЕЛЯ недостатъци и пропуски в изпъ</w:t>
      </w:r>
      <w:r>
        <w:rPr>
          <w:rFonts w:ascii="Times New Roman" w:eastAsia="Times New Roman" w:hAnsi="Times New Roman" w:cs="Times New Roman"/>
          <w:sz w:val="24"/>
          <w:szCs w:val="24"/>
        </w:rPr>
        <w:t xml:space="preserve">лнението за своя сметка във възможно най-кратък срок;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Да не предоставя документи и информация на трети лица относно изпълнението на доставката, както и да не използва информация, станала му известна при изпълнение на задълженията му по настоящия догов</w:t>
      </w:r>
      <w:r>
        <w:rPr>
          <w:rFonts w:ascii="Times New Roman" w:eastAsia="Times New Roman" w:hAnsi="Times New Roman" w:cs="Times New Roman"/>
          <w:sz w:val="24"/>
          <w:szCs w:val="24"/>
        </w:rPr>
        <w:t xml:space="preserve">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Да спазва всички изисквания за информираност и публичност по ОП „Наука и образование за интелигентен растеж“;</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Да извърши предмета на договора, съгласно изискванията на действащите в Република България нормативни документи.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ИЗПЪЛНИТЕЛЯТ но</w:t>
      </w:r>
      <w:r>
        <w:rPr>
          <w:rFonts w:ascii="Times New Roman" w:eastAsia="Times New Roman" w:hAnsi="Times New Roman" w:cs="Times New Roman"/>
          <w:sz w:val="24"/>
          <w:szCs w:val="24"/>
        </w:rPr>
        <w:t xml:space="preserve">си всички рискове, свързани с изпълнение на доставката до момента на приемането и. </w:t>
      </w:r>
    </w:p>
    <w:p w:rsidR="0092186D" w:rsidRDefault="002E7B86">
      <w:pPr>
        <w:spacing w:after="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 ИЗПЪЛНИТЕЛЯТ носи отговорност пред ВЪЗЛОЖИТЕЛЯТ, ако при изпълнение на доставката е допуснал отклонения от изискванията, предвидени в техническата спецификация или съг</w:t>
      </w:r>
      <w:r>
        <w:rPr>
          <w:rFonts w:ascii="Times New Roman" w:eastAsia="Times New Roman" w:hAnsi="Times New Roman" w:cs="Times New Roman"/>
          <w:sz w:val="24"/>
          <w:szCs w:val="24"/>
        </w:rPr>
        <w:t xml:space="preserve">ласно договорените условия. </w:t>
      </w: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w:t>
      </w:r>
      <w:r>
        <w:rPr>
          <w:rFonts w:ascii="Times New Roman" w:eastAsia="Times New Roman" w:hAnsi="Times New Roman" w:cs="Times New Roman"/>
          <w:sz w:val="24"/>
          <w:szCs w:val="24"/>
        </w:rPr>
        <w:t xml:space="preserve">т. </w:t>
      </w: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 ПРАВА И ЗАДЪЛЖЕНИЯ НА ВЪЗЛОЖИТЕЛЯ</w:t>
      </w: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Чл.18. ВЪЗЛОЖИТЕЛЯ има право: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Да получи изпълнение на предмета на договора в срок, без отклонение от договореното и без недостатъци.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Да осъществява текущ контрол при изпълнението на договора.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Да пр</w:t>
      </w:r>
      <w:r>
        <w:rPr>
          <w:rFonts w:ascii="Times New Roman" w:eastAsia="Times New Roman" w:hAnsi="Times New Roman" w:cs="Times New Roman"/>
          <w:sz w:val="24"/>
          <w:szCs w:val="24"/>
        </w:rPr>
        <w:t xml:space="preserve">едявява рекламации за пропуски и недостатъци при изпълнение на доставката;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Да извършва проверка във всеки момент от изпълнението на договора относно начина му на изпълнение, спазване на графици и технически изисквания за водене на документация, без то</w:t>
      </w:r>
      <w:r>
        <w:rPr>
          <w:rFonts w:ascii="Times New Roman" w:eastAsia="Times New Roman" w:hAnsi="Times New Roman" w:cs="Times New Roman"/>
          <w:sz w:val="24"/>
          <w:szCs w:val="24"/>
        </w:rPr>
        <w:t xml:space="preserve">ва да пречи на оперативната дейност на ИЗПЪЛНИТЕЛЯ.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Да прави възражения при установяване на изпълнение, което не е в съответствие с техническата спецификация и с техническото предложение на ИЗПЪЛНИТЕЛЯ.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Да не приеме изпълнение по този договор, ако то не съответства на Техническата спецификация, и не може да бъде коригирано своевременно;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Да развали този договор едностранно, в случай, че ИЗПЪЛНИТЕЛЯТ не изпълни възложеното в обема, начина, срока и </w:t>
      </w:r>
      <w:r>
        <w:rPr>
          <w:rFonts w:ascii="Times New Roman" w:eastAsia="Times New Roman" w:hAnsi="Times New Roman" w:cs="Times New Roman"/>
          <w:sz w:val="24"/>
          <w:szCs w:val="24"/>
        </w:rPr>
        <w:t xml:space="preserve">при условията на договора;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Да откаже плащане на фактура, когато същата не е оформена съгласно българското счетоводно законодателство и/или не е придружена от изискуемите документи, съгласно клаузите на настоящия договор;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Чл.19. ВЪЗЛОЖИТЕЛЯ се задължава: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Да заплати цената на договора по реда и при условията на раздел ІІ, след приемане на изпълнението по надлежния ред.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Да съдейства на ИЗПЪЛНИТЕЛЯ в кръга на своите правомощия за осигуряване на информацията, необходи</w:t>
      </w:r>
      <w:r>
        <w:rPr>
          <w:rFonts w:ascii="Times New Roman" w:eastAsia="Times New Roman" w:hAnsi="Times New Roman" w:cs="Times New Roman"/>
          <w:sz w:val="24"/>
          <w:szCs w:val="24"/>
        </w:rPr>
        <w:t xml:space="preserve">ма му за качественото изпълнение на доставката;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Да не възпрепятства ИЗПЪЛНИТЕЛЯ и да не нарушава оперативната му самостоятелност във връзка с изпълнението на договора.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Да спазва всички приложими закони и подзаконови нормативни актове, имащи пряко</w:t>
      </w:r>
      <w:r>
        <w:rPr>
          <w:rFonts w:ascii="Times New Roman" w:eastAsia="Times New Roman" w:hAnsi="Times New Roman" w:cs="Times New Roman"/>
          <w:sz w:val="24"/>
          <w:szCs w:val="24"/>
        </w:rPr>
        <w:t xml:space="preserve"> отношение към изпълнението на този договор;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r>
        <w:rPr>
          <w:rFonts w:ascii="Times New Roman" w:eastAsia="Times New Roman" w:hAnsi="Times New Roman" w:cs="Times New Roman"/>
          <w:sz w:val="24"/>
          <w:szCs w:val="24"/>
        </w:rPr>
        <w:t xml:space="preserve">. </w:t>
      </w:r>
    </w:p>
    <w:p w:rsidR="0092186D" w:rsidRDefault="0092186D">
      <w:pPr>
        <w:spacing w:after="0" w:line="276" w:lineRule="auto"/>
        <w:jc w:val="both"/>
        <w:rPr>
          <w:rFonts w:ascii="Times New Roman" w:eastAsia="Times New Roman" w:hAnsi="Times New Roman" w:cs="Times New Roman"/>
          <w:b/>
          <w:sz w:val="24"/>
          <w:szCs w:val="24"/>
        </w:rPr>
      </w:pP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ind w:right="-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VII. ОТГОВОРНОСТ ПРИ НЕИЗПЪЛНЕНИЕ</w:t>
      </w:r>
    </w:p>
    <w:p w:rsidR="0092186D" w:rsidRDefault="0092186D">
      <w:pPr>
        <w:spacing w:after="0" w:line="276" w:lineRule="auto"/>
        <w:rPr>
          <w:rFonts w:ascii="Times New Roman" w:eastAsia="Times New Roman" w:hAnsi="Times New Roman" w:cs="Times New Roman"/>
          <w:sz w:val="24"/>
          <w:szCs w:val="24"/>
        </w:rPr>
      </w:pP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Чл.20. (1) При неизпълнение на поетите с настоящия договор задължения, виновната страна заплаща неустойка в размер на 3% (три процента) от цената на договора. </w:t>
      </w: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ИЗПЪЛНИТЕЛЯТ заплаща неустойка в същия размер и в сл</w:t>
      </w:r>
      <w:r>
        <w:rPr>
          <w:rFonts w:ascii="Times New Roman" w:eastAsia="Times New Roman" w:hAnsi="Times New Roman" w:cs="Times New Roman"/>
          <w:sz w:val="24"/>
          <w:szCs w:val="24"/>
        </w:rPr>
        <w:t xml:space="preserve">учаите, когато е нарушил поети ангажименти при изпълнението на дейностите, съгласно своята оферта и по смисъла на т.3  от този договор, както и в случай на нарушение на договора и свързаните с него разпоредби. </w:t>
      </w: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Чл.21. При частично неизпълнение на поетите с</w:t>
      </w:r>
      <w:r>
        <w:rPr>
          <w:rFonts w:ascii="Times New Roman" w:eastAsia="Times New Roman" w:hAnsi="Times New Roman" w:cs="Times New Roman"/>
          <w:sz w:val="24"/>
          <w:szCs w:val="24"/>
        </w:rPr>
        <w:t xml:space="preserve"> настоящия договор задължения, ИЗПЪЛНИТЕЛЯТ заплаща неустойка на ВЪЗЛОЖИТЕЛЯ в размер на 3% (три процента) от стойността на неизпълнената част по договора. </w:t>
      </w: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Чл.22. Страните имат право да претендират вреди в размер, надхвърлящ посочените неустойки в този ра</w:t>
      </w:r>
      <w:r>
        <w:rPr>
          <w:rFonts w:ascii="Times New Roman" w:eastAsia="Times New Roman" w:hAnsi="Times New Roman" w:cs="Times New Roman"/>
          <w:sz w:val="24"/>
          <w:szCs w:val="24"/>
        </w:rPr>
        <w:t xml:space="preserve">здел. </w:t>
      </w:r>
    </w:p>
    <w:p w:rsidR="0092186D" w:rsidRDefault="002E7B86">
      <w:pPr>
        <w:spacing w:after="0" w:line="276" w:lineRule="auto"/>
        <w:ind w:right="-56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Чл.23. Неизпълнението на задължения по договора следва да бъде отразено в протокол и/или с други документи, които удостоверяват настъпването на съответното събитие. </w:t>
      </w:r>
    </w:p>
    <w:p w:rsidR="0092186D" w:rsidRDefault="0092186D">
      <w:pPr>
        <w:spacing w:after="0" w:line="276" w:lineRule="auto"/>
        <w:ind w:right="-569"/>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VIII. ПРЕКРАТЯВАНЕ НА ДОГОВОРА</w:t>
      </w: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ind w:righ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Чл.24. Настоящият договор се прекратява:</w:t>
      </w:r>
    </w:p>
    <w:p w:rsidR="0092186D" w:rsidRDefault="002E7B86">
      <w:pPr>
        <w:numPr>
          <w:ilvl w:val="0"/>
          <w:numId w:val="1"/>
        </w:numPr>
        <w:pBdr>
          <w:top w:val="nil"/>
          <w:left w:val="nil"/>
          <w:bottom w:val="nil"/>
          <w:right w:val="nil"/>
          <w:between w:val="nil"/>
        </w:pBdr>
        <w:tabs>
          <w:tab w:val="left" w:pos="426"/>
        </w:tabs>
        <w:spacing w:after="0" w:line="276" w:lineRule="auto"/>
        <w:ind w:left="0" w:right="2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неговото окончателно изпълнение;</w:t>
      </w:r>
    </w:p>
    <w:p w:rsidR="0092186D" w:rsidRDefault="002E7B86">
      <w:pPr>
        <w:numPr>
          <w:ilvl w:val="0"/>
          <w:numId w:val="1"/>
        </w:numPr>
        <w:tabs>
          <w:tab w:val="left" w:pos="426"/>
        </w:tabs>
        <w:spacing w:after="0" w:line="276" w:lineRule="auto"/>
        <w:ind w:left="0" w:right="2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взаимно съгласие между страните, изразено в писмена форма, като страните не си дължат неустойки.</w:t>
      </w:r>
    </w:p>
    <w:p w:rsidR="0092186D" w:rsidRDefault="002E7B86">
      <w:pPr>
        <w:numPr>
          <w:ilvl w:val="0"/>
          <w:numId w:val="1"/>
        </w:numPr>
        <w:tabs>
          <w:tab w:val="left" w:pos="426"/>
        </w:tabs>
        <w:spacing w:after="0" w:line="276" w:lineRule="auto"/>
        <w:ind w:left="0" w:right="2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настъпване на обективна невъзможност за изпълнение на възложената работа;</w:t>
      </w:r>
    </w:p>
    <w:p w:rsidR="0092186D" w:rsidRDefault="002E7B86">
      <w:pPr>
        <w:numPr>
          <w:ilvl w:val="0"/>
          <w:numId w:val="1"/>
        </w:numPr>
        <w:tabs>
          <w:tab w:val="left" w:pos="426"/>
        </w:tabs>
        <w:spacing w:after="0" w:line="276" w:lineRule="auto"/>
        <w:ind w:left="0" w:right="2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едностранно изявление на изправната стран</w:t>
      </w:r>
      <w:r>
        <w:rPr>
          <w:rFonts w:ascii="Times New Roman" w:eastAsia="Times New Roman" w:hAnsi="Times New Roman" w:cs="Times New Roman"/>
          <w:sz w:val="24"/>
          <w:szCs w:val="24"/>
        </w:rPr>
        <w:t>а при неизпълнение до другата страна, продължило повече от 5 (пет) работни дни;</w:t>
      </w:r>
    </w:p>
    <w:p w:rsidR="0092186D" w:rsidRDefault="002E7B86">
      <w:pPr>
        <w:numPr>
          <w:ilvl w:val="0"/>
          <w:numId w:val="1"/>
        </w:numPr>
        <w:pBdr>
          <w:top w:val="nil"/>
          <w:left w:val="nil"/>
          <w:bottom w:val="nil"/>
          <w:right w:val="nil"/>
          <w:between w:val="nil"/>
        </w:pBdr>
        <w:tabs>
          <w:tab w:val="left" w:pos="426"/>
        </w:tabs>
        <w:spacing w:after="0" w:line="276"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Когато са настъпили съществени промени във финансирането или липса на финансиране, предмет на договора, извън правомощията на ВЪЗЛОЖИТЕЛЯ, които той не е могъл да предвиди и пр</w:t>
      </w:r>
      <w:r>
        <w:rPr>
          <w:rFonts w:ascii="Times New Roman" w:eastAsia="Times New Roman" w:hAnsi="Times New Roman" w:cs="Times New Roman"/>
          <w:color w:val="000000"/>
          <w:sz w:val="24"/>
          <w:szCs w:val="24"/>
        </w:rPr>
        <w:t>едотврати или да предизвика, с писмено уведомление, веднага след настъпване на обстоятелствата;</w:t>
      </w:r>
    </w:p>
    <w:p w:rsidR="0092186D" w:rsidRDefault="002E7B86">
      <w:pPr>
        <w:numPr>
          <w:ilvl w:val="0"/>
          <w:numId w:val="1"/>
        </w:numPr>
        <w:pBdr>
          <w:top w:val="nil"/>
          <w:left w:val="nil"/>
          <w:bottom w:val="nil"/>
          <w:right w:val="nil"/>
          <w:between w:val="nil"/>
        </w:pBdr>
        <w:tabs>
          <w:tab w:val="left" w:pos="426"/>
        </w:tabs>
        <w:spacing w:after="0" w:line="276" w:lineRule="auto"/>
        <w:ind w:left="0" w:right="-569"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настъпване на обективна невъзможност за изпълнение на възложената работа. </w:t>
      </w:r>
    </w:p>
    <w:p w:rsidR="0092186D" w:rsidRDefault="002E7B86">
      <w:pPr>
        <w:numPr>
          <w:ilvl w:val="0"/>
          <w:numId w:val="1"/>
        </w:numPr>
        <w:pBdr>
          <w:top w:val="nil"/>
          <w:left w:val="nil"/>
          <w:bottom w:val="nil"/>
          <w:right w:val="nil"/>
          <w:between w:val="nil"/>
        </w:pBdr>
        <w:tabs>
          <w:tab w:val="left" w:pos="366"/>
          <w:tab w:val="left" w:pos="426"/>
        </w:tabs>
        <w:spacing w:after="0" w:line="276" w:lineRule="auto"/>
        <w:ind w:right="-569"/>
        <w:jc w:val="both"/>
        <w:rPr>
          <w:rFonts w:ascii="Times New Roman" w:eastAsia="Times New Roman" w:hAnsi="Times New Roman" w:cs="Times New Roman"/>
          <w:color w:val="000000"/>
          <w:sz w:val="24"/>
          <w:szCs w:val="24"/>
        </w:rPr>
      </w:pPr>
      <w:bookmarkStart w:id="1" w:name="_heading=h.gjdgxs" w:colFirst="0" w:colLast="0"/>
      <w:bookmarkEnd w:id="1"/>
      <w:r>
        <w:rPr>
          <w:rFonts w:ascii="Times New Roman" w:eastAsia="Times New Roman" w:hAnsi="Times New Roman" w:cs="Times New Roman"/>
          <w:color w:val="000000"/>
          <w:sz w:val="24"/>
          <w:szCs w:val="24"/>
        </w:rPr>
        <w:t xml:space="preserve">Ако стане явно, че ИЗПЪЛНИТЕЛЯТ ще просрочи изпълнението на предмета на договора или няма да извърши доставката по уговорения начин и с нужното качество, ВЪЗЛОЖИТЕЛЯ може да развали договора. В този случай на ИЗПЪЛНИТЕЛЯ се заплаща само стойността на тези </w:t>
      </w:r>
      <w:r>
        <w:rPr>
          <w:rFonts w:ascii="Times New Roman" w:eastAsia="Times New Roman" w:hAnsi="Times New Roman" w:cs="Times New Roman"/>
          <w:color w:val="000000"/>
          <w:sz w:val="24"/>
          <w:szCs w:val="24"/>
        </w:rPr>
        <w:t xml:space="preserve">работи, които са извършени качествено и могат да бъдат полезни на ВЪЗЛОЖИТЕЛЯ. За претърпените вреди ВЪЗЛОЖИТЕЛЯ освен неустойките по договора, може да претендира и обезщетение. </w:t>
      </w:r>
    </w:p>
    <w:p w:rsidR="0092186D" w:rsidRDefault="002E7B86">
      <w:pPr>
        <w:numPr>
          <w:ilvl w:val="0"/>
          <w:numId w:val="1"/>
        </w:numPr>
        <w:pBdr>
          <w:top w:val="nil"/>
          <w:left w:val="nil"/>
          <w:bottom w:val="nil"/>
          <w:right w:val="nil"/>
          <w:between w:val="nil"/>
        </w:pBdr>
        <w:tabs>
          <w:tab w:val="left" w:pos="426"/>
        </w:tabs>
        <w:spacing w:after="0" w:line="276" w:lineRule="auto"/>
        <w:ind w:left="360"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ВЪЗЛОЖИТЕЛЯ може да прекрати договора без предизвестие, когато ИЗПЪЛНИТЕЛЯТ: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забави изпълнението на някое от задълженията си по договора с повече от 30 календарни дни;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не отстрани в разумен срок, определен от ВЪЗЛОЖИТЕЛЯ, констатирани недостатъци;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не изпълни точно някое от задълженията си по договора;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 бъде обявен в несъстоятелност или когато е в производство по несъстоятелност или ликвидация.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Чл.25 (1) Страните не отговарят една спрямо друга за неизпълнение или неточно изпълнение на свое задължение в резултат на настъпили непредвидени обстоятелства, в това число и за причинените от това неизпълнение вреди.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Ако страните са били в забава пре</w:t>
      </w:r>
      <w:r>
        <w:rPr>
          <w:rFonts w:ascii="Times New Roman" w:eastAsia="Times New Roman" w:hAnsi="Times New Roman" w:cs="Times New Roman"/>
          <w:color w:val="000000"/>
          <w:sz w:val="24"/>
          <w:szCs w:val="24"/>
        </w:rPr>
        <w:t xml:space="preserve">ди възникването на непредвидени обстоятелства, те не могат да се позовават на последните при неизпълнение на задълженията си по договора.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По смисъла на този договор „непредвидени обстоятелства" са обстоятелства, включително от извънреден характер, въз</w:t>
      </w:r>
      <w:r>
        <w:rPr>
          <w:rFonts w:ascii="Times New Roman" w:eastAsia="Times New Roman" w:hAnsi="Times New Roman" w:cs="Times New Roman"/>
          <w:color w:val="000000"/>
          <w:sz w:val="24"/>
          <w:szCs w:val="24"/>
        </w:rPr>
        <w:t xml:space="preserve">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Чл.26 (1) Страната, изпълнението на чието задължение е възпрепятствано от непредвидени</w:t>
      </w:r>
      <w:r>
        <w:rPr>
          <w:rFonts w:ascii="Times New Roman" w:eastAsia="Times New Roman" w:hAnsi="Times New Roman" w:cs="Times New Roman"/>
          <w:color w:val="000000"/>
          <w:sz w:val="24"/>
          <w:szCs w:val="24"/>
        </w:rPr>
        <w:t xml:space="preserve"> обстоятелства, е длъжна в 3 (три) дневен срок писмено, с известие, да уведоми другата страна за настъпването й и за спиране на изпълнението на договора до отпадането на непредвидените обстоятелства.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След отпадане на събития от извънреден характер, ко</w:t>
      </w:r>
      <w:r>
        <w:rPr>
          <w:rFonts w:ascii="Times New Roman" w:eastAsia="Times New Roman" w:hAnsi="Times New Roman" w:cs="Times New Roman"/>
          <w:color w:val="000000"/>
          <w:sz w:val="24"/>
          <w:szCs w:val="24"/>
        </w:rPr>
        <w:t xml:space="preserve">ито се определят като непредвидени обстоятелства, страната, която е дала известието по ал. 1, в 5 (пет) дневен срок писмено с известие уведомява другата страна за възобновяване на изпълнението на договора.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Ако след изтичане на петдневния срок, странат</w:t>
      </w:r>
      <w:r>
        <w:rPr>
          <w:rFonts w:ascii="Times New Roman" w:eastAsia="Times New Roman" w:hAnsi="Times New Roman" w:cs="Times New Roman"/>
          <w:color w:val="000000"/>
          <w:sz w:val="24"/>
          <w:szCs w:val="24"/>
        </w:rPr>
        <w:t>а, която е дала известието по ал. 1, не даде известие за възобновяване на изпълнението на договора, втората страна писмено с известие уведомява, че са налице основанията за възобновяване на изпълнението и иска от първата страна да даде известие за възобнов</w:t>
      </w:r>
      <w:r>
        <w:rPr>
          <w:rFonts w:ascii="Times New Roman" w:eastAsia="Times New Roman" w:hAnsi="Times New Roman" w:cs="Times New Roman"/>
          <w:color w:val="000000"/>
          <w:sz w:val="24"/>
          <w:szCs w:val="24"/>
        </w:rPr>
        <w:t xml:space="preserve">яване на изпълнението, като определя и срок за това, който не може да е по-кратък от 5 (пет) дни.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Ако и след изтичане на срока, определен в известието по ал. 3, страната, която е дала известието по ал. 1, не възобнови изпълнението на договора, изправн</w:t>
      </w:r>
      <w:r>
        <w:rPr>
          <w:rFonts w:ascii="Times New Roman" w:eastAsia="Times New Roman" w:hAnsi="Times New Roman" w:cs="Times New Roman"/>
          <w:color w:val="000000"/>
          <w:sz w:val="24"/>
          <w:szCs w:val="24"/>
        </w:rPr>
        <w:t xml:space="preserve">ата страна има право да прекрати договора и да получи неустойката за неизпълнение на договора. </w:t>
      </w:r>
    </w:p>
    <w:p w:rsidR="0092186D" w:rsidRDefault="002E7B86">
      <w:pPr>
        <w:pBdr>
          <w:top w:val="nil"/>
          <w:left w:val="nil"/>
          <w:bottom w:val="nil"/>
          <w:right w:val="nil"/>
          <w:between w:val="nil"/>
        </w:pBdr>
        <w:tabs>
          <w:tab w:val="left" w:pos="426"/>
        </w:tabs>
        <w:spacing w:after="0" w:line="276" w:lineRule="auto"/>
        <w:ind w:right="-56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Страната, изпълнението на чието задължение е възпрепятствано от непредвидени обстоятелства, не може да се позовава на тях, ако не е изпълнила някое от задъл</w:t>
      </w:r>
      <w:r>
        <w:rPr>
          <w:rFonts w:ascii="Times New Roman" w:eastAsia="Times New Roman" w:hAnsi="Times New Roman" w:cs="Times New Roman"/>
          <w:color w:val="000000"/>
          <w:sz w:val="24"/>
          <w:szCs w:val="24"/>
        </w:rPr>
        <w:t xml:space="preserve">женията си по предходните алинеи. </w:t>
      </w: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XII. ПРИЛОЖИМО ЗАКОНОДАТЕЛСТВО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Чл.27. (1) 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w:t>
      </w:r>
      <w:r>
        <w:rPr>
          <w:rFonts w:ascii="Times New Roman" w:eastAsia="Times New Roman" w:hAnsi="Times New Roman" w:cs="Times New Roman"/>
          <w:sz w:val="24"/>
          <w:szCs w:val="24"/>
        </w:rPr>
        <w:t xml:space="preserve">ух на разбирателство, а при невъзможност за постигането му - от компетентния български съд.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 подписването на този договор, ИЗПЪЛНИТЕЛЯТ потвърждава, че е запознат с общите условия на административния договор за предоставяне на БФП на ВЪЗЛОЖИТЕЛЯ.</w:t>
      </w:r>
    </w:p>
    <w:p w:rsidR="0092186D" w:rsidRDefault="0092186D">
      <w:pPr>
        <w:spacing w:after="0" w:line="276" w:lineRule="auto"/>
        <w:jc w:val="both"/>
        <w:rPr>
          <w:rFonts w:ascii="Times New Roman" w:eastAsia="Times New Roman" w:hAnsi="Times New Roman" w:cs="Times New Roman"/>
          <w:sz w:val="24"/>
          <w:szCs w:val="24"/>
        </w:rPr>
      </w:pPr>
    </w:p>
    <w:p w:rsidR="0092186D" w:rsidRDefault="0092186D">
      <w:pPr>
        <w:spacing w:after="0" w:line="276" w:lineRule="auto"/>
        <w:jc w:val="both"/>
        <w:rPr>
          <w:rFonts w:ascii="Times New Roman" w:eastAsia="Times New Roman" w:hAnsi="Times New Roman" w:cs="Times New Roman"/>
          <w:b/>
          <w:sz w:val="24"/>
          <w:szCs w:val="24"/>
        </w:rPr>
      </w:pPr>
    </w:p>
    <w:p w:rsidR="0092186D" w:rsidRDefault="0092186D">
      <w:pPr>
        <w:spacing w:after="0" w:line="276" w:lineRule="auto"/>
        <w:jc w:val="both"/>
        <w:rPr>
          <w:rFonts w:ascii="Times New Roman" w:eastAsia="Times New Roman" w:hAnsi="Times New Roman" w:cs="Times New Roman"/>
          <w:b/>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XIII. ПРОВЕРКИ И ОДИТ ОТ СТРАНА НА ФИНАНСИРАЩАТА ИНСТИТУЦИЯ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Чл.28. 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w:t>
      </w:r>
      <w:r>
        <w:rPr>
          <w:rFonts w:ascii="Times New Roman" w:eastAsia="Times New Roman" w:hAnsi="Times New Roman" w:cs="Times New Roman"/>
          <w:sz w:val="24"/>
          <w:szCs w:val="24"/>
        </w:rPr>
        <w:t>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XIV. ДОПЪЛНИТЕЛНИ РАЗПОРЕДБИ</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Чл.29. ИЗПЪЛНИТЕЛЯТ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Чл.30. ВЪЗ</w:t>
      </w:r>
      <w:r>
        <w:rPr>
          <w:rFonts w:ascii="Times New Roman" w:eastAsia="Times New Roman" w:hAnsi="Times New Roman" w:cs="Times New Roman"/>
          <w:sz w:val="24"/>
          <w:szCs w:val="24"/>
        </w:rPr>
        <w:t>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w:t>
      </w:r>
      <w:r>
        <w:rPr>
          <w:rFonts w:ascii="Times New Roman" w:eastAsia="Times New Roman" w:hAnsi="Times New Roman" w:cs="Times New Roman"/>
          <w:sz w:val="24"/>
          <w:szCs w:val="24"/>
        </w:rPr>
        <w:t xml:space="preserve">ни с подобни вреди.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Чл.31. ВЪЗЛОЖИТЕЛЯТ и ИЗПЪЛНИТЕЛЯТ 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предаването на финален отчет от стра</w:t>
      </w:r>
      <w:r>
        <w:rPr>
          <w:rFonts w:ascii="Times New Roman" w:eastAsia="Times New Roman" w:hAnsi="Times New Roman" w:cs="Times New Roman"/>
          <w:sz w:val="24"/>
          <w:szCs w:val="24"/>
        </w:rPr>
        <w:t xml:space="preserve">на на ВЪЗЛОЖИТЕЛЯ, в който са включени разходите по проекта, за проекти, за които сумата на общо допустимите разходи не надвишава левовата равностойност на 1 000 000 евро, за което ВЪЗЛОЖИТЕЛЯ уведомява ИЗПЪЛНИТЕЛЯ;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Чл.32. Европейската комисия има право н</w:t>
      </w:r>
      <w:r>
        <w:rPr>
          <w:rFonts w:ascii="Times New Roman" w:eastAsia="Times New Roman" w:hAnsi="Times New Roman" w:cs="Times New Roman"/>
          <w:sz w:val="24"/>
          <w:szCs w:val="24"/>
        </w:rPr>
        <w:t xml:space="preserve">а достъп до всички документи, предоставени на ВЪЗЛОЖИТЕЛЯ, като спазва същите изисквания за поверителност.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 3. ВЪЗЛОЖИТЕЛЯТ е длъжен да направи всичко необходимо за разгласяване на факта, че договорът се финансира или съфинансира от Европейския социале</w:t>
      </w:r>
      <w:r>
        <w:rPr>
          <w:rFonts w:ascii="Times New Roman" w:eastAsia="Times New Roman" w:hAnsi="Times New Roman" w:cs="Times New Roman"/>
          <w:sz w:val="24"/>
          <w:szCs w:val="24"/>
        </w:rPr>
        <w:t>н фонд. Предприетите за тази цел мерки трябва да са в съответствие с приложимите правила за информация и комуникация на ОП „Наука и образование за интелигентен растеж“.</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Чл.34. Правото на собственост, включително правата на интелектуална и индустриална собс</w:t>
      </w:r>
      <w:r>
        <w:rPr>
          <w:rFonts w:ascii="Times New Roman" w:eastAsia="Times New Roman" w:hAnsi="Times New Roman" w:cs="Times New Roman"/>
          <w:sz w:val="24"/>
          <w:szCs w:val="24"/>
        </w:rPr>
        <w:t xml:space="preserve">твеност върху резултатите от договора, докладите и други документи, свързани с него, възникват за ВЪЗЛОЖИТЕЛЯ.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Чл.35. Цялата документация по договора се съхранява или под формата на оригинали, или в заверени версии верни с оригинала, на общоприети носител</w:t>
      </w:r>
      <w:r>
        <w:rPr>
          <w:rFonts w:ascii="Times New Roman" w:eastAsia="Times New Roman" w:hAnsi="Times New Roman" w:cs="Times New Roman"/>
          <w:sz w:val="24"/>
          <w:szCs w:val="24"/>
        </w:rPr>
        <w:t>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IX</w:t>
      </w:r>
      <w:r>
        <w:rPr>
          <w:rFonts w:ascii="Times New Roman" w:eastAsia="Times New Roman" w:hAnsi="Times New Roman" w:cs="Times New Roman"/>
          <w:b/>
          <w:sz w:val="24"/>
          <w:szCs w:val="24"/>
        </w:rPr>
        <w:t>. ЗАКЛЮЧИТЕЛНИ РАЗПОРЕДБИ</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Чл.36. Контролът по изпълнението на настоящия договор ще се осъществява лично от ВЪЗЛОЖИТЕЛЯ или от упълномощени от него длъжностни лица. Всички протоколи и други документи, съставяни в процеса на изпълнение на настоящия договор с</w:t>
      </w:r>
      <w:r>
        <w:rPr>
          <w:rFonts w:ascii="Times New Roman" w:eastAsia="Times New Roman" w:hAnsi="Times New Roman" w:cs="Times New Roman"/>
          <w:sz w:val="24"/>
          <w:szCs w:val="24"/>
        </w:rPr>
        <w:t xml:space="preserve">е считат за валидни единствено ако са подписани от ВЪЗЛОЖИТЕЛЯ или от упълномощените длъжностни лица.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Чл.37. Всички съобщения, предизвестия и нареждания, свързани с изпълнението на този договор и разменяни между ВЪЗЛОЖИТЕЛЯ и ИЗПЪЛНИТЕЛЯ са валидни, когат</w:t>
      </w:r>
      <w:r>
        <w:rPr>
          <w:rFonts w:ascii="Times New Roman" w:eastAsia="Times New Roman" w:hAnsi="Times New Roman" w:cs="Times New Roman"/>
          <w:sz w:val="24"/>
          <w:szCs w:val="24"/>
        </w:rPr>
        <w:t xml:space="preserve">о са изпратени по пощата (с обратна разписка), по факс, електронна поща или предадени чрез куриер срещу подпис на приемащата страна. </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Чл.38. Промяна в адреса или банковата сметка на ИЗПЪЛНИТЕЛЯ се извършва по силата на уведомително писмо от ИЗПЪЛНИТЕЛЯ до </w:t>
      </w:r>
      <w:r>
        <w:rPr>
          <w:rFonts w:ascii="Times New Roman" w:eastAsia="Times New Roman" w:hAnsi="Times New Roman" w:cs="Times New Roman"/>
          <w:sz w:val="24"/>
          <w:szCs w:val="24"/>
        </w:rPr>
        <w:t>ВЪЗЛОЖИТЕЛЯ.</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Чл.39. Споровете относно тълкуването, изпълнението, действието и/или прекратяването на настоящия договор ще се уреждат между страните чрез преговори, а когато е невъзможно постигане на съгласие – по съдебен ред пред съответния компетентен съд на територият</w:t>
      </w:r>
      <w:r>
        <w:rPr>
          <w:rFonts w:ascii="Times New Roman" w:eastAsia="Times New Roman" w:hAnsi="Times New Roman" w:cs="Times New Roman"/>
          <w:sz w:val="24"/>
          <w:szCs w:val="24"/>
        </w:rPr>
        <w:t>а на Република България.</w:t>
      </w: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Чл.40. За всички неуредени в този Договор въпроси се прилагат разпоредбите на действащото законодателство на Република България.</w:t>
      </w: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Настоящият договор се сключи в два еднообразни екземпляра - по един за всяка от страните по него.</w:t>
      </w:r>
    </w:p>
    <w:p w:rsidR="0092186D" w:rsidRDefault="0092186D">
      <w:pPr>
        <w:spacing w:after="0" w:line="276" w:lineRule="auto"/>
        <w:jc w:val="both"/>
        <w:rPr>
          <w:rFonts w:ascii="Times New Roman" w:eastAsia="Times New Roman" w:hAnsi="Times New Roman" w:cs="Times New Roman"/>
          <w:sz w:val="24"/>
          <w:szCs w:val="24"/>
        </w:rPr>
      </w:pPr>
    </w:p>
    <w:p w:rsidR="0092186D" w:rsidRDefault="0092186D">
      <w:pPr>
        <w:spacing w:after="0" w:line="276" w:lineRule="auto"/>
        <w:jc w:val="both"/>
        <w:rPr>
          <w:rFonts w:ascii="Times New Roman" w:eastAsia="Times New Roman" w:hAnsi="Times New Roman" w:cs="Times New Roman"/>
          <w:sz w:val="24"/>
          <w:szCs w:val="24"/>
        </w:rPr>
      </w:pPr>
    </w:p>
    <w:p w:rsidR="0092186D" w:rsidRDefault="0092186D">
      <w:pPr>
        <w:spacing w:after="0" w:line="276" w:lineRule="auto"/>
        <w:jc w:val="both"/>
        <w:rPr>
          <w:rFonts w:ascii="Times New Roman" w:eastAsia="Times New Roman" w:hAnsi="Times New Roman" w:cs="Times New Roman"/>
          <w:sz w:val="24"/>
          <w:szCs w:val="24"/>
        </w:rPr>
      </w:pPr>
    </w:p>
    <w:p w:rsidR="0092186D" w:rsidRDefault="002E7B8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ВЪЗЛОЖИТЕЛ: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ИЗПЪЛНИТЕЛ:</w:t>
      </w:r>
    </w:p>
    <w:sectPr w:rsidR="0092186D">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E7B86">
      <w:pPr>
        <w:spacing w:after="0" w:line="240" w:lineRule="auto"/>
      </w:pPr>
      <w:r>
        <w:separator/>
      </w:r>
    </w:p>
  </w:endnote>
  <w:endnote w:type="continuationSeparator" w:id="0">
    <w:p w:rsidR="00000000" w:rsidRDefault="002E7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panose1 w:val="00000000000000000000"/>
    <w:charset w:val="00"/>
    <w:family w:val="roman"/>
    <w:notTrueType/>
    <w:pitch w:val="default"/>
  </w:font>
  <w:font w:name="TimesNewRomanPS-BoldItalicMT">
    <w:panose1 w:val="00000000000000000000"/>
    <w:charset w:val="00"/>
    <w:family w:val="roman"/>
    <w:notTrueType/>
    <w:pitch w:val="default"/>
  </w:font>
  <w:font w:name="TimesNewRomanPSMT">
    <w:panose1 w:val="00000000000000000000"/>
    <w:charset w:val="00"/>
    <w:family w:val="roman"/>
    <w:notTrueType/>
    <w:pitch w:val="default"/>
  </w:font>
  <w:font w:name="TimesNewRomanPS-ItalicMT">
    <w:panose1 w:val="00000000000000000000"/>
    <w:charset w:val="00"/>
    <w:family w:val="roman"/>
    <w:notTrueType/>
    <w:pitch w:val="default"/>
  </w:font>
  <w:font w:name="TrebuchetMS-Bold">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86D" w:rsidRDefault="002E7B86">
    <w:pPr>
      <w:widowControl w:val="0"/>
      <w:pBdr>
        <w:top w:val="single" w:sz="4" w:space="1" w:color="000000"/>
        <w:left w:val="none" w:sz="0" w:space="0" w:color="000000"/>
        <w:bottom w:val="none" w:sz="0" w:space="0" w:color="000000"/>
        <w:right w:val="none" w:sz="0" w:space="0" w:color="000000"/>
        <w:between w:val="nil"/>
      </w:pBdr>
      <w:tabs>
        <w:tab w:val="center" w:pos="4536"/>
        <w:tab w:val="right" w:pos="9072"/>
        <w:tab w:val="left" w:pos="-720"/>
        <w:tab w:val="left" w:pos="0"/>
        <w:tab w:val="left" w:pos="8040"/>
        <w:tab w:val="right" w:pos="14175"/>
      </w:tabs>
      <w:spacing w:after="0" w:line="240" w:lineRule="auto"/>
      <w:ind w:right="-57"/>
      <w:jc w:val="center"/>
      <w:rPr>
        <w:color w:val="000000"/>
      </w:rPr>
    </w:pPr>
    <w:r>
      <w:rPr>
        <w:rFonts w:ascii="Times New Roman" w:eastAsia="Times New Roman" w:hAnsi="Times New Roman" w:cs="Times New Roman"/>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92186D" w:rsidRDefault="0092186D">
    <w:pPr>
      <w:pBdr>
        <w:top w:val="nil"/>
        <w:left w:val="nil"/>
        <w:bottom w:val="nil"/>
        <w:right w:val="nil"/>
        <w:between w:val="nil"/>
      </w:pBdr>
      <w:tabs>
        <w:tab w:val="center" w:pos="4536"/>
        <w:tab w:val="right" w:pos="9072"/>
      </w:tabs>
      <w:spacing w:after="0" w:line="240" w:lineRule="auto"/>
      <w:jc w:val="center"/>
      <w:rPr>
        <w:rFonts w:ascii="Times New Roman" w:eastAsia="Times New Roman" w:hAnsi="Times New Roman" w:cs="Times New Roman"/>
        <w:color w:val="000000"/>
      </w:rPr>
    </w:pPr>
  </w:p>
  <w:p w:rsidR="0092186D" w:rsidRDefault="002E7B86">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rsidR="0092186D" w:rsidRDefault="0092186D">
    <w:pPr>
      <w:pBdr>
        <w:top w:val="nil"/>
        <w:left w:val="nil"/>
        <w:bottom w:val="nil"/>
        <w:right w:val="nil"/>
        <w:between w:val="nil"/>
      </w:pBdr>
      <w:tabs>
        <w:tab w:val="center" w:pos="4536"/>
        <w:tab w:val="right" w:pos="9072"/>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E7B86">
      <w:pPr>
        <w:spacing w:after="0" w:line="240" w:lineRule="auto"/>
      </w:pPr>
      <w:r>
        <w:separator/>
      </w:r>
    </w:p>
  </w:footnote>
  <w:footnote w:type="continuationSeparator" w:id="0">
    <w:p w:rsidR="00000000" w:rsidRDefault="002E7B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86D" w:rsidRDefault="002E7B86">
    <w:pPr>
      <w:pBdr>
        <w:top w:val="nil"/>
        <w:left w:val="nil"/>
        <w:bottom w:val="nil"/>
        <w:right w:val="nil"/>
        <w:between w:val="nil"/>
      </w:pBdr>
      <w:tabs>
        <w:tab w:val="center" w:pos="4536"/>
        <w:tab w:val="right" w:pos="9072"/>
      </w:tabs>
      <w:spacing w:after="0" w:line="240" w:lineRule="auto"/>
      <w:rPr>
        <w:color w:val="000000"/>
      </w:rPr>
    </w:pPr>
    <w:r>
      <w:rPr>
        <w:noProof/>
        <w:color w:val="000000"/>
        <w:lang w:val="bg-BG"/>
      </w:rPr>
      <w:drawing>
        <wp:inline distT="0" distB="0" distL="0" distR="0">
          <wp:extent cx="2261870" cy="63373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color w:val="000000"/>
      </w:rPr>
      <w:t xml:space="preserve">     </w:t>
    </w:r>
    <w:r>
      <w:rPr>
        <w:color w:val="000000"/>
      </w:rPr>
      <w:tab/>
    </w:r>
    <w:r>
      <w:rPr>
        <w:noProof/>
        <w:color w:val="000000"/>
        <w:lang w:val="bg-BG"/>
      </w:rPr>
      <w:drawing>
        <wp:inline distT="0" distB="0" distL="0" distR="0">
          <wp:extent cx="2341245" cy="810895"/>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341245" cy="810895"/>
                  </a:xfrm>
                  <a:prstGeom prst="rect">
                    <a:avLst/>
                  </a:prstGeom>
                  <a:ln/>
                </pic:spPr>
              </pic:pic>
            </a:graphicData>
          </a:graphic>
        </wp:inline>
      </w:drawing>
    </w:r>
    <w:r>
      <w:rPr>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27E73"/>
    <w:multiLevelType w:val="multilevel"/>
    <w:tmpl w:val="9A1238BA"/>
    <w:lvl w:ilvl="0">
      <w:start w:val="1"/>
      <w:numFmt w:val="decimal"/>
      <w:lvlText w:val="(%1)"/>
      <w:lvlJc w:val="left"/>
      <w:pPr>
        <w:ind w:left="726" w:hanging="360"/>
      </w:pPr>
      <w:rPr>
        <w:rFonts w:ascii="Times New Roman" w:eastAsia="Times New Roman" w:hAnsi="Times New Roman" w:cs="Times New Roman"/>
      </w:rPr>
    </w:lvl>
    <w:lvl w:ilvl="1">
      <w:start w:val="1"/>
      <w:numFmt w:val="lowerLetter"/>
      <w:lvlText w:val="%2."/>
      <w:lvlJc w:val="left"/>
      <w:pPr>
        <w:ind w:left="1446" w:hanging="360"/>
      </w:pPr>
    </w:lvl>
    <w:lvl w:ilvl="2">
      <w:start w:val="1"/>
      <w:numFmt w:val="lowerRoman"/>
      <w:lvlText w:val="%3."/>
      <w:lvlJc w:val="right"/>
      <w:pPr>
        <w:ind w:left="2166" w:hanging="180"/>
      </w:pPr>
    </w:lvl>
    <w:lvl w:ilvl="3">
      <w:start w:val="1"/>
      <w:numFmt w:val="decimal"/>
      <w:lvlText w:val="%4."/>
      <w:lvlJc w:val="left"/>
      <w:pPr>
        <w:ind w:left="2886" w:hanging="360"/>
      </w:pPr>
    </w:lvl>
    <w:lvl w:ilvl="4">
      <w:start w:val="1"/>
      <w:numFmt w:val="lowerLetter"/>
      <w:lvlText w:val="%5."/>
      <w:lvlJc w:val="left"/>
      <w:pPr>
        <w:ind w:left="3606" w:hanging="360"/>
      </w:pPr>
    </w:lvl>
    <w:lvl w:ilvl="5">
      <w:start w:val="1"/>
      <w:numFmt w:val="lowerRoman"/>
      <w:lvlText w:val="%6."/>
      <w:lvlJc w:val="right"/>
      <w:pPr>
        <w:ind w:left="4326" w:hanging="180"/>
      </w:pPr>
    </w:lvl>
    <w:lvl w:ilvl="6">
      <w:start w:val="1"/>
      <w:numFmt w:val="decimal"/>
      <w:lvlText w:val="%7."/>
      <w:lvlJc w:val="left"/>
      <w:pPr>
        <w:ind w:left="5046" w:hanging="360"/>
      </w:pPr>
    </w:lvl>
    <w:lvl w:ilvl="7">
      <w:start w:val="1"/>
      <w:numFmt w:val="lowerLetter"/>
      <w:lvlText w:val="%8."/>
      <w:lvlJc w:val="left"/>
      <w:pPr>
        <w:ind w:left="5766" w:hanging="360"/>
      </w:pPr>
    </w:lvl>
    <w:lvl w:ilvl="8">
      <w:start w:val="1"/>
      <w:numFmt w:val="lowerRoman"/>
      <w:lvlText w:val="%9."/>
      <w:lvlJc w:val="right"/>
      <w:pPr>
        <w:ind w:left="64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86D"/>
    <w:rsid w:val="002E7B86"/>
    <w:rsid w:val="009218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56E3DA-7110-4A66-8B29-B6653496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FEF"/>
    <w:rPr>
      <w:lang w:val="en-GB"/>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fontstyle01">
    <w:name w:val="fontstyle01"/>
    <w:basedOn w:val="DefaultParagraphFont"/>
    <w:rsid w:val="00BC1BB6"/>
    <w:rPr>
      <w:rFonts w:ascii="TimesNewRomanPS-BoldMT" w:hAnsi="TimesNewRomanPS-BoldMT" w:hint="default"/>
      <w:b/>
      <w:bCs/>
      <w:i w:val="0"/>
      <w:iCs w:val="0"/>
      <w:color w:val="000000"/>
      <w:sz w:val="24"/>
      <w:szCs w:val="24"/>
    </w:rPr>
  </w:style>
  <w:style w:type="paragraph" w:styleId="Header">
    <w:name w:val="header"/>
    <w:basedOn w:val="Normal"/>
    <w:link w:val="HeaderChar"/>
    <w:uiPriority w:val="99"/>
    <w:unhideWhenUsed/>
    <w:rsid w:val="001C70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70F7"/>
  </w:style>
  <w:style w:type="paragraph" w:styleId="Footer">
    <w:name w:val="footer"/>
    <w:basedOn w:val="Normal"/>
    <w:link w:val="FooterChar"/>
    <w:unhideWhenUsed/>
    <w:rsid w:val="001C70F7"/>
    <w:pPr>
      <w:tabs>
        <w:tab w:val="center" w:pos="4536"/>
        <w:tab w:val="right" w:pos="9072"/>
      </w:tabs>
      <w:spacing w:after="0" w:line="240" w:lineRule="auto"/>
    </w:pPr>
  </w:style>
  <w:style w:type="character" w:customStyle="1" w:styleId="FooterChar">
    <w:name w:val="Footer Char"/>
    <w:basedOn w:val="DefaultParagraphFont"/>
    <w:link w:val="Footer"/>
    <w:rsid w:val="001C70F7"/>
  </w:style>
  <w:style w:type="character" w:customStyle="1" w:styleId="fontstyle21">
    <w:name w:val="fontstyle21"/>
    <w:basedOn w:val="DefaultParagraphFont"/>
    <w:rsid w:val="005F3BEB"/>
    <w:rPr>
      <w:rFonts w:ascii="TimesNewRomanPS-BoldItalicMT" w:hAnsi="TimesNewRomanPS-BoldItalicMT" w:hint="default"/>
      <w:b/>
      <w:bCs/>
      <w:i/>
      <w:iCs/>
      <w:color w:val="000000"/>
      <w:sz w:val="24"/>
      <w:szCs w:val="24"/>
    </w:rPr>
  </w:style>
  <w:style w:type="character" w:customStyle="1" w:styleId="fontstyle31">
    <w:name w:val="fontstyle31"/>
    <w:basedOn w:val="DefaultParagraphFont"/>
    <w:rsid w:val="005F3BEB"/>
    <w:rPr>
      <w:rFonts w:ascii="TimesNewRomanPSMT" w:hAnsi="TimesNewRomanPSMT" w:hint="default"/>
      <w:b w:val="0"/>
      <w:bCs w:val="0"/>
      <w:i w:val="0"/>
      <w:iCs w:val="0"/>
      <w:color w:val="000000"/>
      <w:sz w:val="24"/>
      <w:szCs w:val="24"/>
    </w:rPr>
  </w:style>
  <w:style w:type="character" w:customStyle="1" w:styleId="fontstyle41">
    <w:name w:val="fontstyle41"/>
    <w:basedOn w:val="DefaultParagraphFont"/>
    <w:rsid w:val="00043283"/>
    <w:rPr>
      <w:rFonts w:ascii="TimesNewRomanPS-ItalicMT" w:hAnsi="TimesNewRomanPS-ItalicMT" w:hint="default"/>
      <w:b w:val="0"/>
      <w:bCs w:val="0"/>
      <w:i/>
      <w:iCs/>
      <w:color w:val="000000"/>
      <w:sz w:val="24"/>
      <w:szCs w:val="24"/>
    </w:rPr>
  </w:style>
  <w:style w:type="character" w:customStyle="1" w:styleId="fontstyle51">
    <w:name w:val="fontstyle51"/>
    <w:basedOn w:val="DefaultParagraphFont"/>
    <w:rsid w:val="00043283"/>
    <w:rPr>
      <w:rFonts w:ascii="TrebuchetMS-Bold" w:hAnsi="TrebuchetMS-Bold" w:hint="default"/>
      <w:b/>
      <w:bCs/>
      <w:i w:val="0"/>
      <w:iCs w:val="0"/>
      <w:color w:val="000000"/>
      <w:sz w:val="24"/>
      <w:szCs w:val="24"/>
    </w:rPr>
  </w:style>
  <w:style w:type="paragraph" w:styleId="BalloonText">
    <w:name w:val="Balloon Text"/>
    <w:basedOn w:val="Normal"/>
    <w:link w:val="BalloonTextChar"/>
    <w:uiPriority w:val="99"/>
    <w:semiHidden/>
    <w:unhideWhenUsed/>
    <w:rsid w:val="006230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304F"/>
    <w:rPr>
      <w:rFonts w:ascii="Segoe UI" w:hAnsi="Segoe UI" w:cs="Segoe UI"/>
      <w:sz w:val="18"/>
      <w:szCs w:val="18"/>
    </w:rPr>
  </w:style>
  <w:style w:type="character" w:styleId="CommentReference">
    <w:name w:val="annotation reference"/>
    <w:basedOn w:val="DefaultParagraphFont"/>
    <w:uiPriority w:val="99"/>
    <w:semiHidden/>
    <w:unhideWhenUsed/>
    <w:rsid w:val="0080596D"/>
    <w:rPr>
      <w:sz w:val="16"/>
      <w:szCs w:val="16"/>
    </w:rPr>
  </w:style>
  <w:style w:type="paragraph" w:styleId="CommentText">
    <w:name w:val="annotation text"/>
    <w:basedOn w:val="Normal"/>
    <w:link w:val="CommentTextChar"/>
    <w:uiPriority w:val="99"/>
    <w:semiHidden/>
    <w:unhideWhenUsed/>
    <w:rsid w:val="0080596D"/>
    <w:pPr>
      <w:spacing w:line="240" w:lineRule="auto"/>
    </w:pPr>
    <w:rPr>
      <w:sz w:val="20"/>
      <w:szCs w:val="20"/>
    </w:rPr>
  </w:style>
  <w:style w:type="character" w:customStyle="1" w:styleId="CommentTextChar">
    <w:name w:val="Comment Text Char"/>
    <w:basedOn w:val="DefaultParagraphFont"/>
    <w:link w:val="CommentText"/>
    <w:uiPriority w:val="99"/>
    <w:semiHidden/>
    <w:rsid w:val="0080596D"/>
    <w:rPr>
      <w:sz w:val="20"/>
      <w:szCs w:val="20"/>
    </w:rPr>
  </w:style>
  <w:style w:type="paragraph" w:styleId="CommentSubject">
    <w:name w:val="annotation subject"/>
    <w:basedOn w:val="CommentText"/>
    <w:next w:val="CommentText"/>
    <w:link w:val="CommentSubjectChar"/>
    <w:uiPriority w:val="99"/>
    <w:semiHidden/>
    <w:unhideWhenUsed/>
    <w:rsid w:val="0080596D"/>
    <w:rPr>
      <w:b/>
      <w:bCs/>
    </w:rPr>
  </w:style>
  <w:style w:type="character" w:customStyle="1" w:styleId="CommentSubjectChar">
    <w:name w:val="Comment Subject Char"/>
    <w:basedOn w:val="CommentTextChar"/>
    <w:link w:val="CommentSubject"/>
    <w:uiPriority w:val="99"/>
    <w:semiHidden/>
    <w:rsid w:val="0080596D"/>
    <w:rPr>
      <w:b/>
      <w:bCs/>
      <w:sz w:val="20"/>
      <w:szCs w:val="20"/>
    </w:rPr>
  </w:style>
  <w:style w:type="paragraph" w:styleId="ListParagraph">
    <w:name w:val="List Paragraph"/>
    <w:basedOn w:val="Normal"/>
    <w:link w:val="ListParagraphChar"/>
    <w:qFormat/>
    <w:rsid w:val="00454C28"/>
    <w:pPr>
      <w:ind w:left="720"/>
      <w:contextualSpacing/>
    </w:pPr>
  </w:style>
  <w:style w:type="character" w:customStyle="1" w:styleId="ListParagraphChar">
    <w:name w:val="List Paragraph Char"/>
    <w:link w:val="ListParagraph"/>
    <w:rsid w:val="003F6FEF"/>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NE3RZ3wIC0Dp4zP6i52V3cNiqw==">AMUW2mX+qVtC7KESjQUsvgzCnq+ma/bo3wLyMcDUont3qXbaV9iitHo/8O4VvpAZq4nsHVUBl9d2nl6YgBd8/m1Kgmq3QMx4ZwrFtS2JqwW5AwM+umaMtR+eyz1YYi7cdV/i0hMoCn7V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2677</Words>
  <Characters>15260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Kremena Hubcheva</dc:creator>
  <cp:lastModifiedBy>Kremena Hubcheva</cp:lastModifiedBy>
  <cp:revision>2</cp:revision>
  <dcterms:created xsi:type="dcterms:W3CDTF">2022-01-10T08:52:00Z</dcterms:created>
  <dcterms:modified xsi:type="dcterms:W3CDTF">2022-01-10T08:52:00Z</dcterms:modified>
</cp:coreProperties>
</file>